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0589653F" w:rsidR="0092234E" w:rsidRPr="00490374" w:rsidRDefault="00371BEA" w:rsidP="00490374">
      <w:pPr>
        <w:pStyle w:val="Heading1"/>
        <w:spacing w:after="120"/>
        <w:rPr>
          <w:rFonts w:cs="Arial"/>
          <w:sz w:val="32"/>
        </w:rPr>
      </w:pPr>
      <w:r>
        <w:rPr>
          <w:rFonts w:cs="Arial"/>
          <w:sz w:val="32"/>
        </w:rPr>
        <w:t>HOS Template s</w:t>
      </w:r>
      <w:r w:rsidR="00490374" w:rsidRPr="00490374">
        <w:rPr>
          <w:rFonts w:cs="Arial"/>
          <w:sz w:val="32"/>
        </w:rPr>
        <w:t>elf-assessment form</w:t>
      </w:r>
    </w:p>
    <w:p w14:paraId="096D85C8" w14:textId="202EECA0" w:rsidR="00490374" w:rsidRDefault="00371BEA" w:rsidP="00490374">
      <w:pPr>
        <w:rPr>
          <w:rFonts w:ascii="Arial" w:hAnsi="Arial" w:cs="Arial"/>
          <w:sz w:val="24"/>
          <w:szCs w:val="24"/>
        </w:rPr>
      </w:pPr>
      <w:r>
        <w:rPr>
          <w:rFonts w:ascii="Arial" w:hAnsi="Arial" w:cs="Arial"/>
          <w:sz w:val="24"/>
          <w:szCs w:val="24"/>
        </w:rPr>
        <w:t xml:space="preserve"> </w:t>
      </w:r>
    </w:p>
    <w:p w14:paraId="4F710632" w14:textId="7D786750" w:rsidR="00490374" w:rsidRDefault="00490374" w:rsidP="00490374">
      <w:pPr>
        <w:pStyle w:val="Heading1"/>
        <w:spacing w:after="120"/>
        <w:rPr>
          <w:rFonts w:cs="Arial"/>
          <w:szCs w:val="24"/>
        </w:rPr>
      </w:pPr>
      <w:r w:rsidRPr="00490374">
        <w:rPr>
          <w:rFonts w:cs="Arial"/>
          <w:szCs w:val="24"/>
        </w:rPr>
        <w:t xml:space="preserve"> </w:t>
      </w:r>
      <w:r>
        <w:rPr>
          <w:rFonts w:cs="Arial"/>
          <w:szCs w:val="24"/>
        </w:rPr>
        <w:t>Section 1: Definition of a complaint</w:t>
      </w:r>
    </w:p>
    <w:tbl>
      <w:tblPr>
        <w:tblStyle w:val="TableGrid"/>
        <w:tblW w:w="15735" w:type="dxa"/>
        <w:tblInd w:w="-572" w:type="dxa"/>
        <w:tblLook w:val="04A0" w:firstRow="1" w:lastRow="0" w:firstColumn="1" w:lastColumn="0" w:noHBand="0" w:noVBand="1"/>
      </w:tblPr>
      <w:tblGrid>
        <w:gridCol w:w="1133"/>
        <w:gridCol w:w="4821"/>
        <w:gridCol w:w="1276"/>
        <w:gridCol w:w="4254"/>
        <w:gridCol w:w="4251"/>
      </w:tblGrid>
      <w:tr w:rsidR="00391FE8" w:rsidRPr="00EB5DC1" w14:paraId="46BE8FFA" w14:textId="77777777" w:rsidTr="7186F1A3">
        <w:trPr>
          <w:tblHeader/>
        </w:trPr>
        <w:tc>
          <w:tcPr>
            <w:tcW w:w="1133" w:type="dxa"/>
            <w:vAlign w:val="center"/>
          </w:tcPr>
          <w:p w14:paraId="239879D8" w14:textId="47E0BC46" w:rsidR="00490374" w:rsidRPr="007F78FC" w:rsidRDefault="00490374" w:rsidP="00490374">
            <w:pPr>
              <w:jc w:val="center"/>
              <w:rPr>
                <w:rFonts w:ascii="Arial" w:hAnsi="Arial" w:cs="Arial"/>
                <w:b/>
                <w:bCs/>
                <w:sz w:val="24"/>
                <w:szCs w:val="24"/>
              </w:rPr>
            </w:pPr>
            <w:r w:rsidRPr="00374A94">
              <w:rPr>
                <w:rFonts w:ascii="Arial" w:hAnsi="Arial" w:cs="Arial"/>
                <w:b/>
                <w:bCs/>
                <w:sz w:val="20"/>
                <w:szCs w:val="20"/>
              </w:rPr>
              <w:t>Code provision</w:t>
            </w:r>
          </w:p>
        </w:tc>
        <w:tc>
          <w:tcPr>
            <w:tcW w:w="4821" w:type="dxa"/>
            <w:vAlign w:val="center"/>
          </w:tcPr>
          <w:p w14:paraId="2B87206D" w14:textId="61A83BD5" w:rsidR="00490374" w:rsidRPr="007F78FC" w:rsidRDefault="00490374" w:rsidP="00490374">
            <w:pPr>
              <w:jc w:val="center"/>
              <w:rPr>
                <w:rFonts w:ascii="Arial" w:hAnsi="Arial" w:cs="Arial"/>
                <w:b/>
                <w:bCs/>
                <w:sz w:val="24"/>
                <w:szCs w:val="24"/>
              </w:rPr>
            </w:pPr>
            <w:r w:rsidRPr="007F78FC">
              <w:rPr>
                <w:rFonts w:ascii="Arial" w:hAnsi="Arial" w:cs="Arial"/>
                <w:b/>
                <w:bCs/>
                <w:sz w:val="24"/>
                <w:szCs w:val="24"/>
              </w:rPr>
              <w:t>Code requirement</w:t>
            </w:r>
          </w:p>
        </w:tc>
        <w:tc>
          <w:tcPr>
            <w:tcW w:w="1276" w:type="dxa"/>
            <w:vAlign w:val="center"/>
          </w:tcPr>
          <w:p w14:paraId="79F3AE9D" w14:textId="5A76913E" w:rsidR="00490374" w:rsidRPr="007F78FC" w:rsidRDefault="00490374" w:rsidP="00490374">
            <w:pPr>
              <w:jc w:val="center"/>
              <w:rPr>
                <w:rFonts w:ascii="Arial" w:hAnsi="Arial" w:cs="Arial"/>
                <w:b/>
                <w:bCs/>
                <w:sz w:val="24"/>
                <w:szCs w:val="24"/>
              </w:rPr>
            </w:pPr>
            <w:r w:rsidRPr="007F78FC">
              <w:rPr>
                <w:rFonts w:ascii="Arial" w:hAnsi="Arial" w:cs="Arial"/>
                <w:b/>
                <w:bCs/>
                <w:sz w:val="24"/>
                <w:szCs w:val="24"/>
              </w:rPr>
              <w:t>Comply: Yes / No</w:t>
            </w:r>
          </w:p>
        </w:tc>
        <w:tc>
          <w:tcPr>
            <w:tcW w:w="4254" w:type="dxa"/>
            <w:vAlign w:val="center"/>
          </w:tcPr>
          <w:p w14:paraId="147EC602" w14:textId="63EB2293" w:rsidR="00490374" w:rsidRPr="007F78FC" w:rsidRDefault="00490374" w:rsidP="00490374">
            <w:pPr>
              <w:jc w:val="center"/>
              <w:rPr>
                <w:rFonts w:ascii="Arial" w:hAnsi="Arial" w:cs="Arial"/>
                <w:b/>
                <w:bCs/>
                <w:sz w:val="24"/>
                <w:szCs w:val="24"/>
              </w:rPr>
            </w:pPr>
            <w:r w:rsidRPr="007F78FC">
              <w:rPr>
                <w:rFonts w:ascii="Arial" w:hAnsi="Arial" w:cs="Arial"/>
                <w:b/>
                <w:bCs/>
                <w:sz w:val="24"/>
                <w:szCs w:val="24"/>
              </w:rPr>
              <w:t>Evidence</w:t>
            </w:r>
          </w:p>
        </w:tc>
        <w:tc>
          <w:tcPr>
            <w:tcW w:w="4251" w:type="dxa"/>
            <w:vAlign w:val="center"/>
          </w:tcPr>
          <w:p w14:paraId="5E7EEFB3" w14:textId="3AA9D856" w:rsidR="00490374" w:rsidRPr="007F78FC" w:rsidRDefault="00490374" w:rsidP="00490374">
            <w:pPr>
              <w:jc w:val="center"/>
              <w:rPr>
                <w:rFonts w:ascii="Arial" w:hAnsi="Arial" w:cs="Arial"/>
                <w:b/>
                <w:bCs/>
                <w:sz w:val="24"/>
                <w:szCs w:val="24"/>
              </w:rPr>
            </w:pPr>
            <w:r w:rsidRPr="007F78FC">
              <w:rPr>
                <w:rFonts w:ascii="Arial" w:hAnsi="Arial" w:cs="Arial"/>
                <w:b/>
                <w:bCs/>
                <w:sz w:val="24"/>
                <w:szCs w:val="24"/>
              </w:rPr>
              <w:t>Commentary / explanation</w:t>
            </w:r>
          </w:p>
        </w:tc>
      </w:tr>
      <w:tr w:rsidR="00391FE8" w:rsidRPr="00EB5DC1" w14:paraId="72C09958" w14:textId="77777777" w:rsidTr="7186F1A3">
        <w:tc>
          <w:tcPr>
            <w:tcW w:w="1133"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821"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522985ED" w14:textId="51BF056C" w:rsidR="00490374" w:rsidRPr="007F78FC" w:rsidRDefault="00EB5DC1" w:rsidP="007F78FC">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tc>
        <w:tc>
          <w:tcPr>
            <w:tcW w:w="1276" w:type="dxa"/>
            <w:vAlign w:val="center"/>
          </w:tcPr>
          <w:p w14:paraId="1E03B5FB" w14:textId="6D87C9EC" w:rsidR="00490374" w:rsidRPr="00EB5DC1" w:rsidRDefault="00685013" w:rsidP="00490374">
            <w:pPr>
              <w:jc w:val="center"/>
              <w:rPr>
                <w:rFonts w:ascii="Arial" w:hAnsi="Arial" w:cs="Arial"/>
                <w:sz w:val="24"/>
                <w:szCs w:val="24"/>
              </w:rPr>
            </w:pPr>
            <w:r>
              <w:rPr>
                <w:rFonts w:ascii="Arial" w:hAnsi="Arial" w:cs="Arial"/>
                <w:sz w:val="24"/>
                <w:szCs w:val="24"/>
              </w:rPr>
              <w:t>Yes</w:t>
            </w:r>
          </w:p>
        </w:tc>
        <w:tc>
          <w:tcPr>
            <w:tcW w:w="4254" w:type="dxa"/>
            <w:vAlign w:val="center"/>
          </w:tcPr>
          <w:p w14:paraId="0F6932B5" w14:textId="03B0A094" w:rsidR="00490374" w:rsidRPr="00EB5DC1" w:rsidRDefault="00685013" w:rsidP="007F78FC">
            <w:pPr>
              <w:pStyle w:val="Default"/>
            </w:pPr>
            <w:r w:rsidRPr="00685013">
              <w:t xml:space="preserve">We adopted the Housing Ombudsman’s definition of a complaint when the code was first introduced in July 2020. The definition is included in our Customer Complaints and Feedback Policy </w:t>
            </w:r>
            <w:hyperlink r:id="rId11" w:history="1">
              <w:r w:rsidRPr="00685013">
                <w:rPr>
                  <w:rStyle w:val="Hyperlink"/>
                </w:rPr>
                <w:t>here</w:t>
              </w:r>
            </w:hyperlink>
            <w:r>
              <w:t xml:space="preserve"> (section 4 – Complaints Definition)</w:t>
            </w:r>
          </w:p>
        </w:tc>
        <w:tc>
          <w:tcPr>
            <w:tcW w:w="4251" w:type="dxa"/>
            <w:vAlign w:val="center"/>
          </w:tcPr>
          <w:p w14:paraId="51CAF908" w14:textId="07BCF1A8" w:rsidR="00490374" w:rsidRPr="00EB5DC1" w:rsidRDefault="00AA6503" w:rsidP="00AA6503">
            <w:pPr>
              <w:jc w:val="center"/>
              <w:rPr>
                <w:rFonts w:ascii="Arial" w:hAnsi="Arial" w:cs="Arial"/>
                <w:sz w:val="24"/>
                <w:szCs w:val="24"/>
              </w:rPr>
            </w:pPr>
            <w:r>
              <w:rPr>
                <w:rFonts w:ascii="Arial" w:hAnsi="Arial" w:cs="Arial"/>
                <w:sz w:val="24"/>
                <w:szCs w:val="24"/>
              </w:rPr>
              <w:t>n/a</w:t>
            </w:r>
          </w:p>
        </w:tc>
      </w:tr>
      <w:tr w:rsidR="00391FE8" w:rsidRPr="00EB5DC1" w14:paraId="0B332C87" w14:textId="77777777" w:rsidTr="7186F1A3">
        <w:tc>
          <w:tcPr>
            <w:tcW w:w="1133"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821"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276" w:type="dxa"/>
            <w:vAlign w:val="center"/>
          </w:tcPr>
          <w:p w14:paraId="3BAC5838" w14:textId="78F7DDE4" w:rsidR="00490374" w:rsidRPr="00EB5DC1" w:rsidRDefault="00685013" w:rsidP="00490374">
            <w:pPr>
              <w:jc w:val="center"/>
              <w:rPr>
                <w:rFonts w:ascii="Arial" w:hAnsi="Arial" w:cs="Arial"/>
                <w:sz w:val="24"/>
                <w:szCs w:val="24"/>
              </w:rPr>
            </w:pPr>
            <w:r>
              <w:rPr>
                <w:rFonts w:ascii="Arial" w:hAnsi="Arial" w:cs="Arial"/>
                <w:sz w:val="24"/>
                <w:szCs w:val="24"/>
              </w:rPr>
              <w:t>Yes</w:t>
            </w:r>
          </w:p>
        </w:tc>
        <w:tc>
          <w:tcPr>
            <w:tcW w:w="4254" w:type="dxa"/>
            <w:vAlign w:val="center"/>
          </w:tcPr>
          <w:p w14:paraId="61954844" w14:textId="2EDDE526" w:rsidR="00685013" w:rsidRDefault="00D55C39" w:rsidP="00685013">
            <w:pPr>
              <w:rPr>
                <w:rFonts w:ascii="Arial" w:hAnsi="Arial" w:cs="Arial"/>
                <w:sz w:val="24"/>
                <w:szCs w:val="24"/>
              </w:rPr>
            </w:pPr>
            <w:r>
              <w:rPr>
                <w:rFonts w:ascii="Arial" w:hAnsi="Arial" w:cs="Arial"/>
                <w:sz w:val="24"/>
                <w:szCs w:val="24"/>
              </w:rPr>
              <w:t>See evidence in</w:t>
            </w:r>
            <w:r w:rsidR="00685013" w:rsidRPr="00685013">
              <w:rPr>
                <w:rFonts w:ascii="Arial" w:hAnsi="Arial" w:cs="Arial"/>
                <w:sz w:val="24"/>
                <w:szCs w:val="24"/>
              </w:rPr>
              <w:t xml:space="preserve"> section 1.2 above. </w:t>
            </w:r>
          </w:p>
          <w:p w14:paraId="5DC134FC" w14:textId="47815652" w:rsidR="00490374" w:rsidRPr="00EB5DC1" w:rsidRDefault="00685013" w:rsidP="00685013">
            <w:pPr>
              <w:rPr>
                <w:rFonts w:ascii="Arial" w:hAnsi="Arial" w:cs="Arial"/>
                <w:sz w:val="24"/>
                <w:szCs w:val="24"/>
              </w:rPr>
            </w:pPr>
            <w:r w:rsidRPr="00685013">
              <w:rPr>
                <w:rFonts w:ascii="Arial" w:hAnsi="Arial" w:cs="Arial"/>
                <w:sz w:val="24"/>
                <w:szCs w:val="24"/>
              </w:rPr>
              <w:t xml:space="preserve">Compliance with the second part is included in our Customer Complaints and Feedback Policy </w:t>
            </w:r>
            <w:hyperlink r:id="rId12" w:history="1">
              <w:r w:rsidRPr="00685013">
                <w:rPr>
                  <w:rStyle w:val="Hyperlink"/>
                  <w:rFonts w:ascii="Arial" w:hAnsi="Arial" w:cs="Arial"/>
                  <w:sz w:val="24"/>
                  <w:szCs w:val="24"/>
                </w:rPr>
                <w:t>here</w:t>
              </w:r>
            </w:hyperlink>
            <w:r w:rsidRPr="00685013">
              <w:rPr>
                <w:rFonts w:ascii="Arial" w:hAnsi="Arial" w:cs="Arial"/>
                <w:sz w:val="24"/>
                <w:szCs w:val="24"/>
              </w:rPr>
              <w:t xml:space="preserve"> (</w:t>
            </w:r>
            <w:r>
              <w:rPr>
                <w:rFonts w:ascii="Arial" w:hAnsi="Arial" w:cs="Arial"/>
                <w:sz w:val="24"/>
                <w:szCs w:val="24"/>
              </w:rPr>
              <w:t>Section 1 and 17)</w:t>
            </w:r>
            <w:r w:rsidRPr="00685013">
              <w:rPr>
                <w:rFonts w:ascii="Arial" w:hAnsi="Arial" w:cs="Arial"/>
                <w:sz w:val="24"/>
                <w:szCs w:val="24"/>
              </w:rPr>
              <w:t>.</w:t>
            </w:r>
          </w:p>
        </w:tc>
        <w:tc>
          <w:tcPr>
            <w:tcW w:w="4251" w:type="dxa"/>
            <w:vAlign w:val="center"/>
          </w:tcPr>
          <w:p w14:paraId="581A7CD0" w14:textId="3AD1518A" w:rsidR="00490374" w:rsidRPr="00EB5DC1" w:rsidRDefault="00AA6503" w:rsidP="00AA6503">
            <w:pPr>
              <w:jc w:val="center"/>
              <w:rPr>
                <w:rFonts w:ascii="Arial" w:hAnsi="Arial" w:cs="Arial"/>
                <w:sz w:val="24"/>
                <w:szCs w:val="24"/>
              </w:rPr>
            </w:pPr>
            <w:r>
              <w:rPr>
                <w:rFonts w:ascii="Arial" w:hAnsi="Arial" w:cs="Arial"/>
                <w:sz w:val="24"/>
                <w:szCs w:val="24"/>
              </w:rPr>
              <w:t>n/a</w:t>
            </w:r>
          </w:p>
        </w:tc>
      </w:tr>
      <w:tr w:rsidR="00391FE8" w:rsidRPr="00EB5DC1" w14:paraId="3296A97F" w14:textId="77777777" w:rsidTr="7186F1A3">
        <w:tc>
          <w:tcPr>
            <w:tcW w:w="1133"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821"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276" w:type="dxa"/>
            <w:vAlign w:val="center"/>
          </w:tcPr>
          <w:p w14:paraId="0903912B" w14:textId="3B3AF36C" w:rsidR="00490374" w:rsidRPr="00EB5DC1" w:rsidRDefault="00685013" w:rsidP="00490374">
            <w:pPr>
              <w:jc w:val="center"/>
              <w:rPr>
                <w:rFonts w:ascii="Arial" w:hAnsi="Arial" w:cs="Arial"/>
                <w:sz w:val="24"/>
                <w:szCs w:val="24"/>
              </w:rPr>
            </w:pPr>
            <w:r>
              <w:rPr>
                <w:rFonts w:ascii="Arial" w:hAnsi="Arial" w:cs="Arial"/>
                <w:sz w:val="24"/>
                <w:szCs w:val="24"/>
              </w:rPr>
              <w:t>Ye</w:t>
            </w:r>
            <w:r w:rsidR="008B3B79">
              <w:rPr>
                <w:rFonts w:ascii="Arial" w:hAnsi="Arial" w:cs="Arial"/>
                <w:sz w:val="24"/>
                <w:szCs w:val="24"/>
              </w:rPr>
              <w:t>s</w:t>
            </w:r>
          </w:p>
        </w:tc>
        <w:tc>
          <w:tcPr>
            <w:tcW w:w="4254" w:type="dxa"/>
            <w:vAlign w:val="center"/>
          </w:tcPr>
          <w:p w14:paraId="68E4DFCE" w14:textId="59D9553E" w:rsidR="00D52D2B" w:rsidRPr="00EB5DC1" w:rsidRDefault="008B3B79" w:rsidP="008B3B79">
            <w:pPr>
              <w:rPr>
                <w:rFonts w:ascii="Arial" w:hAnsi="Arial" w:cs="Arial"/>
                <w:sz w:val="24"/>
                <w:szCs w:val="24"/>
              </w:rPr>
            </w:pPr>
            <w:r>
              <w:rPr>
                <w:rFonts w:ascii="Arial" w:hAnsi="Arial" w:cs="Arial"/>
                <w:sz w:val="24"/>
                <w:szCs w:val="24"/>
              </w:rPr>
              <w:t xml:space="preserve">Service Requests are set out within our </w:t>
            </w:r>
            <w:r w:rsidRPr="00685013">
              <w:rPr>
                <w:rFonts w:ascii="Arial" w:hAnsi="Arial" w:cs="Arial"/>
                <w:sz w:val="24"/>
                <w:szCs w:val="24"/>
              </w:rPr>
              <w:t xml:space="preserve">Customer Complaints and Feedback Policy </w:t>
            </w:r>
            <w:hyperlink r:id="rId13" w:history="1">
              <w:r w:rsidRPr="00685013">
                <w:rPr>
                  <w:rStyle w:val="Hyperlink"/>
                  <w:rFonts w:ascii="Arial" w:hAnsi="Arial" w:cs="Arial"/>
                  <w:sz w:val="24"/>
                  <w:szCs w:val="24"/>
                </w:rPr>
                <w:t>here</w:t>
              </w:r>
            </w:hyperlink>
            <w:r w:rsidRPr="00685013">
              <w:rPr>
                <w:rFonts w:ascii="Arial" w:hAnsi="Arial" w:cs="Arial"/>
                <w:sz w:val="24"/>
                <w:szCs w:val="24"/>
              </w:rPr>
              <w:t xml:space="preserve"> (</w:t>
            </w:r>
            <w:r>
              <w:rPr>
                <w:rFonts w:ascii="Arial" w:hAnsi="Arial" w:cs="Arial"/>
                <w:sz w:val="24"/>
                <w:szCs w:val="24"/>
              </w:rPr>
              <w:t>Section 5)</w:t>
            </w:r>
            <w:r w:rsidRPr="00685013">
              <w:rPr>
                <w:rFonts w:ascii="Arial" w:hAnsi="Arial" w:cs="Arial"/>
                <w:sz w:val="24"/>
                <w:szCs w:val="24"/>
              </w:rPr>
              <w:t>.</w:t>
            </w:r>
          </w:p>
        </w:tc>
        <w:tc>
          <w:tcPr>
            <w:tcW w:w="4251" w:type="dxa"/>
            <w:vAlign w:val="center"/>
          </w:tcPr>
          <w:p w14:paraId="2F6AE317" w14:textId="0B31DC2D" w:rsidR="00490374" w:rsidRPr="00EB5DC1" w:rsidRDefault="00AA6503" w:rsidP="00AA6503">
            <w:pPr>
              <w:jc w:val="center"/>
              <w:rPr>
                <w:rFonts w:ascii="Arial" w:hAnsi="Arial" w:cs="Arial"/>
                <w:sz w:val="24"/>
                <w:szCs w:val="24"/>
              </w:rPr>
            </w:pPr>
            <w:r>
              <w:rPr>
                <w:rFonts w:ascii="Arial" w:hAnsi="Arial" w:cs="Arial"/>
                <w:sz w:val="24"/>
                <w:szCs w:val="24"/>
              </w:rPr>
              <w:t>n/a</w:t>
            </w:r>
          </w:p>
        </w:tc>
      </w:tr>
      <w:tr w:rsidR="00391FE8" w:rsidRPr="00EB5DC1" w14:paraId="4EC13BF5" w14:textId="77777777" w:rsidTr="7186F1A3">
        <w:tc>
          <w:tcPr>
            <w:tcW w:w="1133"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821" w:type="dxa"/>
            <w:vAlign w:val="center"/>
          </w:tcPr>
          <w:p w14:paraId="0F89EDE3" w14:textId="7B1CF34F" w:rsidR="00490374" w:rsidRPr="00EB5DC1" w:rsidRDefault="00EB5DC1" w:rsidP="00B122A1">
            <w:pPr>
              <w:pStyle w:val="NoSpacing"/>
              <w:numPr>
                <w:ilvl w:val="0"/>
                <w:numId w:val="0"/>
              </w:numPr>
              <w:spacing w:after="120"/>
            </w:pPr>
            <w:r w:rsidRPr="00EB5DC1">
              <w:t xml:space="preserve">A complaint must be raised when the resident expresses dissatisfaction with the </w:t>
            </w:r>
            <w:r w:rsidRPr="00EB5DC1">
              <w:lastRenderedPageBreak/>
              <w:t xml:space="preserve">response to their service request, even if the handling of the service request remains ongoing. Landlords must not stop their efforts to address the service request if the resident complains. </w:t>
            </w:r>
          </w:p>
        </w:tc>
        <w:tc>
          <w:tcPr>
            <w:tcW w:w="1276" w:type="dxa"/>
            <w:vAlign w:val="center"/>
          </w:tcPr>
          <w:p w14:paraId="3977D24A" w14:textId="6CC4C110" w:rsidR="00490374" w:rsidRPr="00EB5DC1" w:rsidRDefault="008B3B79" w:rsidP="00490374">
            <w:pPr>
              <w:jc w:val="center"/>
              <w:rPr>
                <w:rFonts w:ascii="Arial" w:hAnsi="Arial" w:cs="Arial"/>
                <w:sz w:val="24"/>
                <w:szCs w:val="24"/>
              </w:rPr>
            </w:pPr>
            <w:r>
              <w:rPr>
                <w:rFonts w:ascii="Arial" w:hAnsi="Arial" w:cs="Arial"/>
                <w:sz w:val="24"/>
                <w:szCs w:val="24"/>
              </w:rPr>
              <w:lastRenderedPageBreak/>
              <w:t>Yes</w:t>
            </w:r>
          </w:p>
        </w:tc>
        <w:tc>
          <w:tcPr>
            <w:tcW w:w="4254" w:type="dxa"/>
            <w:vAlign w:val="center"/>
          </w:tcPr>
          <w:p w14:paraId="44CB3CE5" w14:textId="5089D343" w:rsidR="00490374" w:rsidRPr="00EB5DC1" w:rsidRDefault="00EF73F8" w:rsidP="00EF73F8">
            <w:pPr>
              <w:rPr>
                <w:rFonts w:ascii="Arial" w:hAnsi="Arial" w:cs="Arial"/>
                <w:sz w:val="24"/>
                <w:szCs w:val="24"/>
              </w:rPr>
            </w:pPr>
            <w:r>
              <w:rPr>
                <w:rFonts w:ascii="Arial" w:hAnsi="Arial" w:cs="Arial"/>
                <w:sz w:val="24"/>
                <w:szCs w:val="24"/>
              </w:rPr>
              <w:t xml:space="preserve">Complaints can be raised before a service request has been completed. </w:t>
            </w:r>
            <w:r>
              <w:rPr>
                <w:rFonts w:ascii="Arial" w:hAnsi="Arial" w:cs="Arial"/>
                <w:sz w:val="24"/>
                <w:szCs w:val="24"/>
              </w:rPr>
              <w:lastRenderedPageBreak/>
              <w:t xml:space="preserve">Ongoing service requests are </w:t>
            </w:r>
            <w:r w:rsidRPr="00EF73F8">
              <w:rPr>
                <w:rFonts w:ascii="Arial" w:hAnsi="Arial" w:cs="Arial"/>
                <w:sz w:val="24"/>
                <w:szCs w:val="24"/>
                <w:u w:val="single"/>
              </w:rPr>
              <w:t>not</w:t>
            </w:r>
            <w:r>
              <w:rPr>
                <w:rFonts w:ascii="Arial" w:hAnsi="Arial" w:cs="Arial"/>
                <w:sz w:val="24"/>
                <w:szCs w:val="24"/>
              </w:rPr>
              <w:t xml:space="preserve"> listed as an exclusion under Section 7 of our Cu</w:t>
            </w:r>
            <w:r w:rsidRPr="00685013">
              <w:rPr>
                <w:rFonts w:ascii="Arial" w:hAnsi="Arial" w:cs="Arial"/>
                <w:sz w:val="24"/>
                <w:szCs w:val="24"/>
              </w:rPr>
              <w:t xml:space="preserve">stomer Complaints and Feedback Policy </w:t>
            </w:r>
            <w:r>
              <w:rPr>
                <w:rFonts w:ascii="Arial" w:hAnsi="Arial" w:cs="Arial"/>
                <w:sz w:val="24"/>
                <w:szCs w:val="24"/>
              </w:rPr>
              <w:t>(</w:t>
            </w:r>
            <w:hyperlink r:id="rId14" w:history="1">
              <w:r w:rsidRPr="00685013">
                <w:rPr>
                  <w:rStyle w:val="Hyperlink"/>
                  <w:rFonts w:ascii="Arial" w:hAnsi="Arial" w:cs="Arial"/>
                  <w:sz w:val="24"/>
                  <w:szCs w:val="24"/>
                </w:rPr>
                <w:t>here</w:t>
              </w:r>
            </w:hyperlink>
            <w:r>
              <w:rPr>
                <w:rFonts w:ascii="Arial" w:hAnsi="Arial" w:cs="Arial"/>
                <w:sz w:val="24"/>
                <w:szCs w:val="24"/>
              </w:rPr>
              <w:t>).</w:t>
            </w:r>
          </w:p>
        </w:tc>
        <w:tc>
          <w:tcPr>
            <w:tcW w:w="4251" w:type="dxa"/>
            <w:vAlign w:val="center"/>
          </w:tcPr>
          <w:p w14:paraId="43EBF921" w14:textId="12D850F0" w:rsidR="00490374" w:rsidRPr="00EB5DC1" w:rsidRDefault="00AA6503" w:rsidP="00AA6503">
            <w:pPr>
              <w:jc w:val="center"/>
              <w:rPr>
                <w:rFonts w:ascii="Arial" w:hAnsi="Arial" w:cs="Arial"/>
                <w:sz w:val="24"/>
                <w:szCs w:val="24"/>
              </w:rPr>
            </w:pPr>
            <w:r>
              <w:rPr>
                <w:rFonts w:ascii="Arial" w:hAnsi="Arial" w:cs="Arial"/>
                <w:sz w:val="24"/>
                <w:szCs w:val="24"/>
              </w:rPr>
              <w:lastRenderedPageBreak/>
              <w:t>n/a</w:t>
            </w:r>
          </w:p>
        </w:tc>
      </w:tr>
      <w:tr w:rsidR="00391FE8" w:rsidRPr="00EB5DC1" w14:paraId="1C51C85F" w14:textId="77777777" w:rsidTr="7186F1A3">
        <w:tc>
          <w:tcPr>
            <w:tcW w:w="1133"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821" w:type="dxa"/>
            <w:vAlign w:val="center"/>
          </w:tcPr>
          <w:p w14:paraId="41D102CC" w14:textId="0905FC24" w:rsidR="00490374" w:rsidRPr="00EB5DC1" w:rsidRDefault="00EB5DC1" w:rsidP="00B122A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tc>
        <w:tc>
          <w:tcPr>
            <w:tcW w:w="1276" w:type="dxa"/>
            <w:vAlign w:val="center"/>
          </w:tcPr>
          <w:p w14:paraId="0A6510E6" w14:textId="61D64F00" w:rsidR="00490374" w:rsidRPr="00EB5DC1" w:rsidRDefault="00E109AA" w:rsidP="00490374">
            <w:pPr>
              <w:jc w:val="center"/>
              <w:rPr>
                <w:rFonts w:ascii="Arial" w:hAnsi="Arial" w:cs="Arial"/>
                <w:sz w:val="24"/>
                <w:szCs w:val="24"/>
              </w:rPr>
            </w:pPr>
            <w:r>
              <w:rPr>
                <w:rFonts w:ascii="Arial" w:hAnsi="Arial" w:cs="Arial"/>
                <w:sz w:val="24"/>
                <w:szCs w:val="24"/>
              </w:rPr>
              <w:t>Yes</w:t>
            </w:r>
          </w:p>
        </w:tc>
        <w:tc>
          <w:tcPr>
            <w:tcW w:w="4254" w:type="dxa"/>
            <w:vAlign w:val="center"/>
          </w:tcPr>
          <w:p w14:paraId="47CE9B22" w14:textId="2C02C933" w:rsidR="00E109AA" w:rsidRDefault="00E109AA" w:rsidP="00E109AA">
            <w:pPr>
              <w:pStyle w:val="Default"/>
            </w:pPr>
            <w:r>
              <w:t xml:space="preserve">Dissatisfaction expressed via transactional surveys is not </w:t>
            </w:r>
            <w:r w:rsidR="00C751C0">
              <w:t xml:space="preserve">automatically </w:t>
            </w:r>
            <w:r>
              <w:t xml:space="preserve">defined as a complaint. Each service area is </w:t>
            </w:r>
            <w:r w:rsidRPr="00E109AA">
              <w:t xml:space="preserve">responsible for contacting </w:t>
            </w:r>
            <w:r w:rsidR="00C751C0">
              <w:t>a</w:t>
            </w:r>
            <w:r w:rsidRPr="00E109AA">
              <w:t xml:space="preserve"> customer</w:t>
            </w:r>
            <w:r w:rsidR="00C751C0">
              <w:t xml:space="preserve"> who has responded negatively</w:t>
            </w:r>
            <w:r w:rsidRPr="00E109AA">
              <w:t xml:space="preserve"> to determine what is required to resolve the issue and if appropriate it may be logged as a complaint.</w:t>
            </w:r>
            <w:r>
              <w:t xml:space="preserve"> </w:t>
            </w:r>
          </w:p>
          <w:p w14:paraId="2690E47A" w14:textId="1F7CA9D3" w:rsidR="00E109AA" w:rsidRDefault="00E109AA" w:rsidP="00E109AA">
            <w:pPr>
              <w:pStyle w:val="Default"/>
            </w:pPr>
          </w:p>
          <w:p w14:paraId="6245F14A" w14:textId="05700A17" w:rsidR="00490374" w:rsidRPr="00EB5DC1" w:rsidRDefault="3937E7CB" w:rsidP="000D7E5A">
            <w:pPr>
              <w:pStyle w:val="Default"/>
            </w:pPr>
            <w:r>
              <w:t xml:space="preserve">When dissatisfaction is received following a TSM </w:t>
            </w:r>
            <w:r w:rsidR="00E109AA">
              <w:t>survey,</w:t>
            </w:r>
            <w:r w:rsidR="786A9293">
              <w:t xml:space="preserve"> an alert is created on the TSM portal for review by the Insight Officer who triages the alert and shares with the relevant team</w:t>
            </w:r>
            <w:r w:rsidR="50A13C9B">
              <w:t xml:space="preserve"> to contact the customer to discuss concerns </w:t>
            </w:r>
            <w:r w:rsidR="4026B98F">
              <w:t>and to explain the complaint process where applicable. U</w:t>
            </w:r>
            <w:r w:rsidR="50A13C9B">
              <w:t>pdates and outcomes recorded in the portal</w:t>
            </w:r>
            <w:r w:rsidR="6788FA2B">
              <w:t xml:space="preserve"> and monitored by the Insight Officer</w:t>
            </w:r>
            <w:r w:rsidR="50A13C9B">
              <w:t>.</w:t>
            </w:r>
          </w:p>
        </w:tc>
        <w:tc>
          <w:tcPr>
            <w:tcW w:w="4251" w:type="dxa"/>
            <w:vAlign w:val="center"/>
          </w:tcPr>
          <w:p w14:paraId="30468464" w14:textId="0FA5CF92" w:rsidR="00490374" w:rsidRPr="00EB5DC1" w:rsidRDefault="00AA6503" w:rsidP="00AA6503">
            <w:pPr>
              <w:jc w:val="center"/>
              <w:rPr>
                <w:rFonts w:ascii="Arial" w:hAnsi="Arial" w:cs="Arial"/>
                <w:sz w:val="24"/>
                <w:szCs w:val="24"/>
              </w:rPr>
            </w:pPr>
            <w:r>
              <w:rPr>
                <w:rFonts w:ascii="Arial" w:hAnsi="Arial" w:cs="Arial"/>
                <w:sz w:val="24"/>
                <w:szCs w:val="24"/>
              </w:rPr>
              <w:t>n/a</w:t>
            </w:r>
          </w:p>
        </w:tc>
      </w:tr>
    </w:tbl>
    <w:p w14:paraId="1A958801" w14:textId="57AFE38B" w:rsidR="002B4327" w:rsidRDefault="002B4327">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lastRenderedPageBreak/>
        <w:t>Section 2: Exclusions</w:t>
      </w:r>
    </w:p>
    <w:tbl>
      <w:tblPr>
        <w:tblStyle w:val="TableGrid"/>
        <w:tblW w:w="15735" w:type="dxa"/>
        <w:tblInd w:w="-572" w:type="dxa"/>
        <w:tblLook w:val="04A0" w:firstRow="1" w:lastRow="0" w:firstColumn="1" w:lastColumn="0" w:noHBand="0" w:noVBand="1"/>
      </w:tblPr>
      <w:tblGrid>
        <w:gridCol w:w="1134"/>
        <w:gridCol w:w="4820"/>
        <w:gridCol w:w="1276"/>
        <w:gridCol w:w="4252"/>
        <w:gridCol w:w="4253"/>
      </w:tblGrid>
      <w:tr w:rsidR="00EB5DC1" w:rsidRPr="00EB5DC1" w14:paraId="4FBD33F7" w14:textId="77777777" w:rsidTr="00C751C0">
        <w:trPr>
          <w:tblHeader/>
        </w:trPr>
        <w:tc>
          <w:tcPr>
            <w:tcW w:w="1134" w:type="dxa"/>
            <w:vAlign w:val="center"/>
          </w:tcPr>
          <w:p w14:paraId="2F159935" w14:textId="77777777" w:rsidR="00EB5DC1" w:rsidRPr="00B122A1" w:rsidRDefault="00EB5DC1">
            <w:pPr>
              <w:jc w:val="center"/>
              <w:rPr>
                <w:rFonts w:ascii="Arial" w:hAnsi="Arial" w:cs="Arial"/>
                <w:b/>
                <w:bCs/>
                <w:sz w:val="24"/>
                <w:szCs w:val="24"/>
              </w:rPr>
            </w:pPr>
            <w:r w:rsidRPr="00374A94">
              <w:rPr>
                <w:rFonts w:ascii="Arial" w:hAnsi="Arial" w:cs="Arial"/>
                <w:b/>
                <w:bCs/>
                <w:sz w:val="20"/>
                <w:szCs w:val="20"/>
              </w:rPr>
              <w:t>Code provision</w:t>
            </w:r>
          </w:p>
        </w:tc>
        <w:tc>
          <w:tcPr>
            <w:tcW w:w="4820" w:type="dxa"/>
            <w:vAlign w:val="center"/>
          </w:tcPr>
          <w:p w14:paraId="6AA34365" w14:textId="77777777" w:rsidR="00EB5DC1" w:rsidRPr="00B122A1" w:rsidRDefault="00EB5DC1">
            <w:pPr>
              <w:jc w:val="center"/>
              <w:rPr>
                <w:rFonts w:ascii="Arial" w:hAnsi="Arial" w:cs="Arial"/>
                <w:b/>
                <w:bCs/>
                <w:sz w:val="24"/>
                <w:szCs w:val="24"/>
              </w:rPr>
            </w:pPr>
            <w:r w:rsidRPr="00B122A1">
              <w:rPr>
                <w:rFonts w:ascii="Arial" w:hAnsi="Arial" w:cs="Arial"/>
                <w:b/>
                <w:bCs/>
                <w:sz w:val="24"/>
                <w:szCs w:val="24"/>
              </w:rPr>
              <w:t>Code requirement</w:t>
            </w:r>
          </w:p>
        </w:tc>
        <w:tc>
          <w:tcPr>
            <w:tcW w:w="1276" w:type="dxa"/>
            <w:vAlign w:val="center"/>
          </w:tcPr>
          <w:p w14:paraId="145D5BED" w14:textId="77777777" w:rsidR="00EB5DC1" w:rsidRPr="00B122A1" w:rsidRDefault="00EB5DC1">
            <w:pPr>
              <w:jc w:val="center"/>
              <w:rPr>
                <w:rFonts w:ascii="Arial" w:hAnsi="Arial" w:cs="Arial"/>
                <w:b/>
                <w:bCs/>
                <w:sz w:val="24"/>
                <w:szCs w:val="24"/>
              </w:rPr>
            </w:pPr>
            <w:r w:rsidRPr="00B122A1">
              <w:rPr>
                <w:rFonts w:ascii="Arial" w:hAnsi="Arial" w:cs="Arial"/>
                <w:b/>
                <w:bCs/>
                <w:sz w:val="24"/>
                <w:szCs w:val="24"/>
              </w:rPr>
              <w:t>Comply: Yes / No</w:t>
            </w:r>
          </w:p>
        </w:tc>
        <w:tc>
          <w:tcPr>
            <w:tcW w:w="4252" w:type="dxa"/>
            <w:vAlign w:val="center"/>
          </w:tcPr>
          <w:p w14:paraId="5C9C4B98" w14:textId="77777777" w:rsidR="00EB5DC1" w:rsidRPr="00B122A1" w:rsidRDefault="00EB5DC1" w:rsidP="00E109AA">
            <w:pPr>
              <w:jc w:val="center"/>
              <w:rPr>
                <w:rFonts w:ascii="Arial" w:hAnsi="Arial" w:cs="Arial"/>
                <w:b/>
                <w:bCs/>
                <w:sz w:val="24"/>
                <w:szCs w:val="24"/>
              </w:rPr>
            </w:pPr>
            <w:r w:rsidRPr="00B122A1">
              <w:rPr>
                <w:rFonts w:ascii="Arial" w:hAnsi="Arial" w:cs="Arial"/>
                <w:b/>
                <w:bCs/>
                <w:sz w:val="24"/>
                <w:szCs w:val="24"/>
              </w:rPr>
              <w:t>Evidence</w:t>
            </w:r>
          </w:p>
        </w:tc>
        <w:tc>
          <w:tcPr>
            <w:tcW w:w="4253" w:type="dxa"/>
            <w:vAlign w:val="center"/>
          </w:tcPr>
          <w:p w14:paraId="730CDE68" w14:textId="77777777" w:rsidR="00EB5DC1" w:rsidRPr="00B122A1" w:rsidRDefault="00EB5DC1">
            <w:pPr>
              <w:jc w:val="center"/>
              <w:rPr>
                <w:rFonts w:ascii="Arial" w:hAnsi="Arial" w:cs="Arial"/>
                <w:b/>
                <w:bCs/>
                <w:sz w:val="24"/>
                <w:szCs w:val="24"/>
              </w:rPr>
            </w:pPr>
            <w:r w:rsidRPr="00B122A1">
              <w:rPr>
                <w:rFonts w:ascii="Arial" w:hAnsi="Arial" w:cs="Arial"/>
                <w:b/>
                <w:bCs/>
                <w:sz w:val="24"/>
                <w:szCs w:val="24"/>
              </w:rPr>
              <w:t>Commentary / explanation</w:t>
            </w:r>
          </w:p>
        </w:tc>
      </w:tr>
      <w:tr w:rsidR="00EB5DC1" w:rsidRPr="00EB5DC1" w14:paraId="6E72118A" w14:textId="77777777" w:rsidTr="00C751C0">
        <w:tc>
          <w:tcPr>
            <w:tcW w:w="1134" w:type="dxa"/>
            <w:vAlign w:val="center"/>
          </w:tcPr>
          <w:p w14:paraId="287F720F" w14:textId="045DFBB3" w:rsidR="00EB5DC1" w:rsidRPr="00EB5DC1" w:rsidRDefault="00EB5DC1">
            <w:pPr>
              <w:jc w:val="center"/>
              <w:rPr>
                <w:rFonts w:ascii="Arial" w:hAnsi="Arial" w:cs="Arial"/>
                <w:sz w:val="24"/>
                <w:szCs w:val="24"/>
              </w:rPr>
            </w:pPr>
            <w:r>
              <w:rPr>
                <w:rFonts w:ascii="Arial" w:hAnsi="Arial" w:cs="Arial"/>
                <w:sz w:val="24"/>
                <w:szCs w:val="24"/>
              </w:rPr>
              <w:t>2.1</w:t>
            </w:r>
          </w:p>
        </w:tc>
        <w:tc>
          <w:tcPr>
            <w:tcW w:w="4820" w:type="dxa"/>
            <w:vAlign w:val="center"/>
          </w:tcPr>
          <w:p w14:paraId="353AA6F3" w14:textId="1A2B1BA1" w:rsidR="00EB5DC1" w:rsidRPr="00EB5DC1" w:rsidRDefault="00EB5DC1">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276" w:type="dxa"/>
            <w:vAlign w:val="center"/>
          </w:tcPr>
          <w:p w14:paraId="26239650" w14:textId="00A4C983" w:rsidR="00EB5DC1" w:rsidRPr="00EB5DC1" w:rsidRDefault="00E109AA">
            <w:pPr>
              <w:jc w:val="center"/>
              <w:rPr>
                <w:rFonts w:ascii="Arial" w:hAnsi="Arial" w:cs="Arial"/>
                <w:sz w:val="24"/>
                <w:szCs w:val="24"/>
              </w:rPr>
            </w:pPr>
            <w:r>
              <w:rPr>
                <w:rFonts w:ascii="Arial" w:hAnsi="Arial" w:cs="Arial"/>
                <w:sz w:val="24"/>
                <w:szCs w:val="24"/>
              </w:rPr>
              <w:t>Yes</w:t>
            </w:r>
          </w:p>
        </w:tc>
        <w:tc>
          <w:tcPr>
            <w:tcW w:w="4252" w:type="dxa"/>
            <w:vAlign w:val="center"/>
          </w:tcPr>
          <w:p w14:paraId="3E4A5354" w14:textId="06F71BBF" w:rsidR="00EB5DC1" w:rsidRPr="00EB5DC1" w:rsidRDefault="00E109AA" w:rsidP="00E109AA">
            <w:pPr>
              <w:rPr>
                <w:rFonts w:ascii="Arial" w:hAnsi="Arial" w:cs="Arial"/>
                <w:sz w:val="24"/>
                <w:szCs w:val="24"/>
              </w:rPr>
            </w:pPr>
            <w:r w:rsidRPr="00E109AA">
              <w:rPr>
                <w:rFonts w:ascii="Arial" w:hAnsi="Arial" w:cs="Arial"/>
                <w:sz w:val="24"/>
                <w:szCs w:val="24"/>
              </w:rPr>
              <w:t xml:space="preserve">We accept complaints unless there is a valid reason not to do so. Our Customer Complaints and Feedback Policy </w:t>
            </w:r>
            <w:hyperlink r:id="rId15" w:history="1">
              <w:r w:rsidRPr="00E109AA">
                <w:rPr>
                  <w:rStyle w:val="Hyperlink"/>
                  <w:rFonts w:ascii="Arial" w:hAnsi="Arial" w:cs="Arial"/>
                  <w:sz w:val="24"/>
                  <w:szCs w:val="24"/>
                </w:rPr>
                <w:t>here</w:t>
              </w:r>
            </w:hyperlink>
            <w:r w:rsidRPr="00E109AA">
              <w:rPr>
                <w:rFonts w:ascii="Arial" w:hAnsi="Arial" w:cs="Arial"/>
                <w:sz w:val="24"/>
                <w:szCs w:val="24"/>
              </w:rPr>
              <w:t xml:space="preserve"> in section 7 clearly sets out the circumstances in which a matter will not be considered.</w:t>
            </w:r>
          </w:p>
        </w:tc>
        <w:tc>
          <w:tcPr>
            <w:tcW w:w="4253" w:type="dxa"/>
            <w:vAlign w:val="center"/>
          </w:tcPr>
          <w:p w14:paraId="446B964E" w14:textId="3AB23C28" w:rsidR="00EB5DC1" w:rsidRPr="00EB5DC1" w:rsidRDefault="005242C0" w:rsidP="006904AC">
            <w:pPr>
              <w:rPr>
                <w:rFonts w:ascii="Arial" w:hAnsi="Arial" w:cs="Arial"/>
                <w:sz w:val="24"/>
                <w:szCs w:val="24"/>
              </w:rPr>
            </w:pPr>
            <w:r>
              <w:rPr>
                <w:rFonts w:ascii="Arial" w:hAnsi="Arial" w:cs="Arial"/>
                <w:sz w:val="24"/>
                <w:szCs w:val="24"/>
              </w:rPr>
              <w:t xml:space="preserve">All letter </w:t>
            </w:r>
            <w:hyperlink r:id="rId16" w:history="1">
              <w:r w:rsidRPr="005131C4">
                <w:rPr>
                  <w:rStyle w:val="Hyperlink"/>
                  <w:rFonts w:ascii="Arial" w:hAnsi="Arial" w:cs="Arial"/>
                  <w:sz w:val="24"/>
                  <w:szCs w:val="24"/>
                </w:rPr>
                <w:t>templates</w:t>
              </w:r>
            </w:hyperlink>
            <w:r>
              <w:rPr>
                <w:rFonts w:ascii="Arial" w:hAnsi="Arial" w:cs="Arial"/>
                <w:sz w:val="24"/>
                <w:szCs w:val="24"/>
              </w:rPr>
              <w:t xml:space="preserve"> are maintained in a central colleague workspace to provide a single, controlled source of approved documents. They</w:t>
            </w:r>
            <w:r w:rsidR="005131C4">
              <w:rPr>
                <w:rFonts w:ascii="Arial" w:hAnsi="Arial" w:cs="Arial"/>
                <w:sz w:val="24"/>
                <w:szCs w:val="24"/>
              </w:rPr>
              <w:t>.</w:t>
            </w:r>
            <w:r w:rsidR="00BE2550" w:rsidRPr="04955AE4">
              <w:rPr>
                <w:rFonts w:ascii="Arial" w:hAnsi="Arial" w:cs="Arial"/>
                <w:sz w:val="24"/>
                <w:szCs w:val="24"/>
              </w:rPr>
              <w:t xml:space="preserve"> include reference to the relevant section of the policy. </w:t>
            </w:r>
            <w:r w:rsidR="00BE2550">
              <w:rPr>
                <w:rFonts w:ascii="Arial" w:hAnsi="Arial" w:cs="Arial"/>
                <w:sz w:val="24"/>
                <w:szCs w:val="24"/>
              </w:rPr>
              <w:t>Rejections are reviewed monthly and a summary provided in the annual complaint review. In 202</w:t>
            </w:r>
            <w:r w:rsidR="00C751C0">
              <w:rPr>
                <w:rFonts w:ascii="Arial" w:hAnsi="Arial" w:cs="Arial"/>
                <w:sz w:val="24"/>
                <w:szCs w:val="24"/>
              </w:rPr>
              <w:t>5/26</w:t>
            </w:r>
            <w:r w:rsidR="00BE2550">
              <w:rPr>
                <w:rFonts w:ascii="Arial" w:hAnsi="Arial" w:cs="Arial"/>
                <w:sz w:val="24"/>
                <w:szCs w:val="24"/>
              </w:rPr>
              <w:t xml:space="preserve"> there were </w:t>
            </w:r>
            <w:r w:rsidR="4A5EC515" w:rsidRPr="04955AE4">
              <w:rPr>
                <w:rFonts w:ascii="Arial" w:hAnsi="Arial" w:cs="Arial"/>
                <w:sz w:val="24"/>
                <w:szCs w:val="24"/>
                <w:highlight w:val="yellow"/>
              </w:rPr>
              <w:t>12</w:t>
            </w:r>
            <w:r w:rsidR="003B292C">
              <w:rPr>
                <w:rFonts w:ascii="Arial" w:hAnsi="Arial" w:cs="Arial"/>
                <w:sz w:val="24"/>
                <w:szCs w:val="24"/>
              </w:rPr>
              <w:t xml:space="preserve"> </w:t>
            </w:r>
            <w:r w:rsidR="00BE2550">
              <w:rPr>
                <w:rFonts w:ascii="Arial" w:hAnsi="Arial" w:cs="Arial"/>
                <w:sz w:val="24"/>
                <w:szCs w:val="24"/>
              </w:rPr>
              <w:t>rejections</w:t>
            </w:r>
            <w:r w:rsidR="00C751C0">
              <w:rPr>
                <w:rFonts w:ascii="Arial" w:hAnsi="Arial" w:cs="Arial"/>
                <w:sz w:val="24"/>
                <w:szCs w:val="24"/>
              </w:rPr>
              <w:t>, with all reviewed to ensure compliance with the code</w:t>
            </w:r>
            <w:r w:rsidR="00780BF1">
              <w:rPr>
                <w:rFonts w:ascii="Arial" w:hAnsi="Arial" w:cs="Arial"/>
                <w:sz w:val="24"/>
                <w:szCs w:val="24"/>
              </w:rPr>
              <w:t>.</w:t>
            </w:r>
          </w:p>
        </w:tc>
      </w:tr>
      <w:tr w:rsidR="00EB5DC1" w:rsidRPr="00EB5DC1" w14:paraId="56BE0F51" w14:textId="77777777" w:rsidTr="00C751C0">
        <w:tc>
          <w:tcPr>
            <w:tcW w:w="1134" w:type="dxa"/>
            <w:vAlign w:val="center"/>
          </w:tcPr>
          <w:p w14:paraId="2917C7DB" w14:textId="1A1F131E" w:rsidR="00EB5DC1" w:rsidRPr="00EB5DC1" w:rsidRDefault="00EB5DC1">
            <w:pPr>
              <w:jc w:val="center"/>
              <w:rPr>
                <w:rFonts w:ascii="Arial" w:hAnsi="Arial" w:cs="Arial"/>
                <w:sz w:val="24"/>
                <w:szCs w:val="24"/>
              </w:rPr>
            </w:pPr>
            <w:r>
              <w:rPr>
                <w:rFonts w:ascii="Arial" w:hAnsi="Arial" w:cs="Arial"/>
                <w:sz w:val="24"/>
                <w:szCs w:val="24"/>
              </w:rPr>
              <w:t>2.2</w:t>
            </w:r>
          </w:p>
        </w:tc>
        <w:tc>
          <w:tcPr>
            <w:tcW w:w="4820"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276" w:type="dxa"/>
            <w:vAlign w:val="center"/>
          </w:tcPr>
          <w:p w14:paraId="0A2795B3" w14:textId="5C94781C" w:rsidR="00EB5DC1" w:rsidRPr="00EB5DC1" w:rsidRDefault="004671F4">
            <w:pPr>
              <w:jc w:val="center"/>
              <w:rPr>
                <w:rFonts w:ascii="Arial" w:hAnsi="Arial" w:cs="Arial"/>
                <w:sz w:val="24"/>
                <w:szCs w:val="24"/>
              </w:rPr>
            </w:pPr>
            <w:r>
              <w:rPr>
                <w:rFonts w:ascii="Arial" w:hAnsi="Arial" w:cs="Arial"/>
                <w:sz w:val="24"/>
                <w:szCs w:val="24"/>
              </w:rPr>
              <w:t>Yes</w:t>
            </w:r>
          </w:p>
        </w:tc>
        <w:tc>
          <w:tcPr>
            <w:tcW w:w="4252" w:type="dxa"/>
            <w:vAlign w:val="center"/>
          </w:tcPr>
          <w:p w14:paraId="1A04D266" w14:textId="36C52E99" w:rsidR="004671F4" w:rsidRDefault="004671F4" w:rsidP="004671F4">
            <w:pPr>
              <w:rPr>
                <w:rFonts w:ascii="Arial" w:hAnsi="Arial" w:cs="Arial"/>
                <w:sz w:val="24"/>
                <w:szCs w:val="24"/>
              </w:rPr>
            </w:pPr>
            <w:r w:rsidRPr="00E109AA">
              <w:rPr>
                <w:rFonts w:ascii="Arial" w:hAnsi="Arial" w:cs="Arial"/>
                <w:sz w:val="24"/>
                <w:szCs w:val="24"/>
              </w:rPr>
              <w:t xml:space="preserve">Our Customer Complaints and Feedback Policy </w:t>
            </w:r>
            <w:hyperlink r:id="rId17" w:history="1">
              <w:r w:rsidRPr="00E109AA">
                <w:rPr>
                  <w:rStyle w:val="Hyperlink"/>
                  <w:rFonts w:ascii="Arial" w:hAnsi="Arial" w:cs="Arial"/>
                  <w:sz w:val="24"/>
                  <w:szCs w:val="24"/>
                </w:rPr>
                <w:t>here</w:t>
              </w:r>
            </w:hyperlink>
            <w:r w:rsidRPr="00E109AA">
              <w:rPr>
                <w:rFonts w:ascii="Arial" w:hAnsi="Arial" w:cs="Arial"/>
                <w:sz w:val="24"/>
                <w:szCs w:val="24"/>
              </w:rPr>
              <w:t xml:space="preserve"> in section 7 clearly sets out the circumstances in which a matter will not be considered.</w:t>
            </w:r>
          </w:p>
          <w:p w14:paraId="7E2503E8" w14:textId="77777777" w:rsidR="005402C6" w:rsidRDefault="005402C6" w:rsidP="00E109AA">
            <w:pPr>
              <w:rPr>
                <w:rFonts w:ascii="Arial" w:hAnsi="Arial" w:cs="Arial"/>
                <w:sz w:val="24"/>
                <w:szCs w:val="24"/>
              </w:rPr>
            </w:pPr>
            <w:r w:rsidRPr="00E109AA">
              <w:rPr>
                <w:rFonts w:ascii="Arial" w:hAnsi="Arial" w:cs="Arial"/>
                <w:sz w:val="24"/>
                <w:szCs w:val="24"/>
              </w:rPr>
              <w:t>We accept complaints unless there is a valid reason not to do so</w:t>
            </w:r>
            <w:r>
              <w:rPr>
                <w:rFonts w:ascii="Arial" w:hAnsi="Arial" w:cs="Arial"/>
                <w:sz w:val="24"/>
                <w:szCs w:val="24"/>
              </w:rPr>
              <w:t xml:space="preserve"> </w:t>
            </w:r>
          </w:p>
          <w:p w14:paraId="2BA6A974" w14:textId="365536D3" w:rsidR="004671F4" w:rsidRPr="00EB5DC1" w:rsidRDefault="004671F4" w:rsidP="00E109AA">
            <w:pPr>
              <w:rPr>
                <w:rFonts w:ascii="Arial" w:hAnsi="Arial" w:cs="Arial"/>
                <w:sz w:val="24"/>
                <w:szCs w:val="24"/>
              </w:rPr>
            </w:pPr>
            <w:r>
              <w:rPr>
                <w:rFonts w:ascii="Arial" w:hAnsi="Arial" w:cs="Arial"/>
                <w:sz w:val="24"/>
                <w:szCs w:val="24"/>
              </w:rPr>
              <w:t>Escalations will be accepted, unless the issue relates to those listed as exclusions to the policy.</w:t>
            </w:r>
          </w:p>
        </w:tc>
        <w:tc>
          <w:tcPr>
            <w:tcW w:w="4253" w:type="dxa"/>
            <w:vAlign w:val="center"/>
          </w:tcPr>
          <w:p w14:paraId="33BF8E2C" w14:textId="066B2998" w:rsidR="004671F4" w:rsidRPr="004671F4" w:rsidRDefault="004671F4" w:rsidP="54D17716">
            <w:pPr>
              <w:rPr>
                <w:rFonts w:ascii="Arial" w:hAnsi="Arial" w:cs="Arial"/>
                <w:sz w:val="24"/>
                <w:szCs w:val="24"/>
              </w:rPr>
            </w:pPr>
          </w:p>
        </w:tc>
      </w:tr>
      <w:tr w:rsidR="00EB5DC1" w:rsidRPr="00EB5DC1" w14:paraId="53774B4C" w14:textId="77777777" w:rsidTr="00C751C0">
        <w:tc>
          <w:tcPr>
            <w:tcW w:w="1134" w:type="dxa"/>
            <w:vAlign w:val="center"/>
          </w:tcPr>
          <w:p w14:paraId="545E6E64" w14:textId="516AF2C3" w:rsidR="00EB5DC1" w:rsidRPr="00EB5DC1" w:rsidRDefault="00EB5DC1">
            <w:pPr>
              <w:jc w:val="center"/>
              <w:rPr>
                <w:rFonts w:ascii="Arial" w:hAnsi="Arial" w:cs="Arial"/>
                <w:sz w:val="24"/>
                <w:szCs w:val="24"/>
              </w:rPr>
            </w:pPr>
            <w:r>
              <w:rPr>
                <w:rFonts w:ascii="Arial" w:hAnsi="Arial" w:cs="Arial"/>
                <w:sz w:val="24"/>
                <w:szCs w:val="24"/>
              </w:rPr>
              <w:t>2.3</w:t>
            </w:r>
          </w:p>
        </w:tc>
        <w:tc>
          <w:tcPr>
            <w:tcW w:w="4820"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 xml:space="preserve">12 months of the issue occurring or the resident becoming aware of the issue, unless they are excluded on </w:t>
            </w:r>
            <w:r w:rsidRPr="008254CC">
              <w:lastRenderedPageBreak/>
              <w:t>other grounds. Landlords must consider whether to apply discretion to accept complaints made outside this time limit where</w:t>
            </w:r>
            <w:r w:rsidRPr="00023528">
              <w:t xml:space="preserve"> there are good reasons to do so. </w:t>
            </w:r>
          </w:p>
        </w:tc>
        <w:tc>
          <w:tcPr>
            <w:tcW w:w="1276" w:type="dxa"/>
            <w:vAlign w:val="center"/>
          </w:tcPr>
          <w:p w14:paraId="1EB88F00" w14:textId="50018ACB" w:rsidR="00EB5DC1" w:rsidRPr="00EB5DC1" w:rsidRDefault="004671F4">
            <w:pPr>
              <w:jc w:val="center"/>
              <w:rPr>
                <w:rFonts w:ascii="Arial" w:hAnsi="Arial" w:cs="Arial"/>
                <w:sz w:val="24"/>
                <w:szCs w:val="24"/>
              </w:rPr>
            </w:pPr>
            <w:r>
              <w:rPr>
                <w:rFonts w:ascii="Arial" w:hAnsi="Arial" w:cs="Arial"/>
                <w:sz w:val="24"/>
                <w:szCs w:val="24"/>
              </w:rPr>
              <w:lastRenderedPageBreak/>
              <w:t>Yes</w:t>
            </w:r>
          </w:p>
        </w:tc>
        <w:tc>
          <w:tcPr>
            <w:tcW w:w="4252" w:type="dxa"/>
            <w:vAlign w:val="center"/>
          </w:tcPr>
          <w:p w14:paraId="2952B7DC" w14:textId="41B35CD3" w:rsidR="00EB5DC1" w:rsidRPr="00EB5DC1" w:rsidRDefault="00021490" w:rsidP="00E109AA">
            <w:pPr>
              <w:rPr>
                <w:rFonts w:ascii="Arial" w:hAnsi="Arial" w:cs="Arial"/>
                <w:sz w:val="24"/>
                <w:szCs w:val="24"/>
              </w:rPr>
            </w:pPr>
            <w:r>
              <w:rPr>
                <w:rFonts w:ascii="Arial" w:hAnsi="Arial" w:cs="Arial"/>
                <w:sz w:val="24"/>
                <w:szCs w:val="24"/>
              </w:rPr>
              <w:t xml:space="preserve">We accept complaints referred within </w:t>
            </w:r>
            <w:r w:rsidR="004671F4">
              <w:rPr>
                <w:rFonts w:ascii="Arial" w:hAnsi="Arial" w:cs="Arial"/>
                <w:sz w:val="24"/>
                <w:szCs w:val="24"/>
              </w:rPr>
              <w:t xml:space="preserve">12 months. See section 7 of our policy </w:t>
            </w:r>
            <w:hyperlink r:id="rId18" w:history="1">
              <w:r w:rsidR="004671F4" w:rsidRPr="00E109AA">
                <w:rPr>
                  <w:rStyle w:val="Hyperlink"/>
                  <w:rFonts w:ascii="Arial" w:hAnsi="Arial" w:cs="Arial"/>
                  <w:sz w:val="24"/>
                  <w:szCs w:val="24"/>
                </w:rPr>
                <w:t>here</w:t>
              </w:r>
            </w:hyperlink>
            <w:r w:rsidR="002B21DD">
              <w:rPr>
                <w:rStyle w:val="Hyperlink"/>
                <w:rFonts w:ascii="Arial" w:hAnsi="Arial" w:cs="Arial"/>
                <w:sz w:val="24"/>
                <w:szCs w:val="24"/>
              </w:rPr>
              <w:t>.</w:t>
            </w:r>
          </w:p>
        </w:tc>
        <w:tc>
          <w:tcPr>
            <w:tcW w:w="4253" w:type="dxa"/>
            <w:vAlign w:val="center"/>
          </w:tcPr>
          <w:p w14:paraId="656449FD" w14:textId="65E1724B" w:rsidR="00EB5DC1" w:rsidRPr="00EB5DC1" w:rsidRDefault="00B0476F" w:rsidP="002B21DD">
            <w:pPr>
              <w:rPr>
                <w:rFonts w:ascii="Arial" w:hAnsi="Arial" w:cs="Arial"/>
                <w:sz w:val="24"/>
                <w:szCs w:val="24"/>
              </w:rPr>
            </w:pPr>
            <w:r>
              <w:rPr>
                <w:rFonts w:ascii="Arial" w:hAnsi="Arial" w:cs="Arial"/>
                <w:sz w:val="24"/>
                <w:szCs w:val="24"/>
              </w:rPr>
              <w:t>Discretion</w:t>
            </w:r>
            <w:r w:rsidR="00C610DA">
              <w:rPr>
                <w:rFonts w:ascii="Arial" w:hAnsi="Arial" w:cs="Arial"/>
                <w:sz w:val="24"/>
                <w:szCs w:val="24"/>
              </w:rPr>
              <w:t xml:space="preserve"> to consider complaints outside of the </w:t>
            </w:r>
            <w:r w:rsidR="008D16CB">
              <w:rPr>
                <w:rFonts w:ascii="Arial" w:hAnsi="Arial" w:cs="Arial"/>
                <w:sz w:val="24"/>
                <w:szCs w:val="24"/>
              </w:rPr>
              <w:t>12-month</w:t>
            </w:r>
            <w:r w:rsidR="00C610DA">
              <w:rPr>
                <w:rFonts w:ascii="Arial" w:hAnsi="Arial" w:cs="Arial"/>
                <w:sz w:val="24"/>
                <w:szCs w:val="24"/>
              </w:rPr>
              <w:t xml:space="preserve"> period</w:t>
            </w:r>
            <w:r>
              <w:rPr>
                <w:rFonts w:ascii="Arial" w:hAnsi="Arial" w:cs="Arial"/>
                <w:sz w:val="24"/>
                <w:szCs w:val="24"/>
              </w:rPr>
              <w:t xml:space="preserve"> </w:t>
            </w:r>
            <w:r w:rsidR="00ED6852">
              <w:rPr>
                <w:rFonts w:ascii="Arial" w:hAnsi="Arial" w:cs="Arial"/>
                <w:sz w:val="24"/>
                <w:szCs w:val="24"/>
              </w:rPr>
              <w:t xml:space="preserve">is </w:t>
            </w:r>
            <w:r>
              <w:rPr>
                <w:rFonts w:ascii="Arial" w:hAnsi="Arial" w:cs="Arial"/>
                <w:sz w:val="24"/>
                <w:szCs w:val="24"/>
              </w:rPr>
              <w:t>applied when there is good reason to do so.</w:t>
            </w:r>
            <w:r w:rsidR="002E40EA">
              <w:rPr>
                <w:rFonts w:ascii="Arial" w:hAnsi="Arial" w:cs="Arial"/>
                <w:sz w:val="24"/>
                <w:szCs w:val="24"/>
              </w:rPr>
              <w:t xml:space="preserve"> Complaint officers receive </w:t>
            </w:r>
            <w:r w:rsidR="002E40EA">
              <w:rPr>
                <w:rFonts w:ascii="Arial" w:hAnsi="Arial" w:cs="Arial"/>
                <w:sz w:val="24"/>
                <w:szCs w:val="24"/>
              </w:rPr>
              <w:lastRenderedPageBreak/>
              <w:t>training on how to apply policy, and complaint rejections</w:t>
            </w:r>
            <w:r w:rsidR="00130FD1">
              <w:rPr>
                <w:rFonts w:ascii="Arial" w:hAnsi="Arial" w:cs="Arial"/>
                <w:sz w:val="24"/>
                <w:szCs w:val="24"/>
              </w:rPr>
              <w:t xml:space="preserve"> are quality checked </w:t>
            </w:r>
            <w:r w:rsidR="00BD09BB">
              <w:rPr>
                <w:rFonts w:ascii="Arial" w:hAnsi="Arial" w:cs="Arial"/>
                <w:sz w:val="24"/>
                <w:szCs w:val="24"/>
              </w:rPr>
              <w:t>monthly</w:t>
            </w:r>
            <w:r w:rsidR="00130FD1">
              <w:rPr>
                <w:rFonts w:ascii="Arial" w:hAnsi="Arial" w:cs="Arial"/>
                <w:sz w:val="24"/>
                <w:szCs w:val="24"/>
              </w:rPr>
              <w:t xml:space="preserve"> to ensure appropriate application.</w:t>
            </w:r>
          </w:p>
        </w:tc>
      </w:tr>
      <w:tr w:rsidR="00EB5DC1" w:rsidRPr="00EB5DC1" w14:paraId="1A415C8B" w14:textId="77777777" w:rsidTr="00C751C0">
        <w:tc>
          <w:tcPr>
            <w:tcW w:w="1134" w:type="dxa"/>
            <w:vAlign w:val="center"/>
          </w:tcPr>
          <w:p w14:paraId="22907B07" w14:textId="629AF1F2" w:rsidR="00EB5DC1" w:rsidRPr="00EB5DC1" w:rsidRDefault="00EB5DC1">
            <w:pPr>
              <w:jc w:val="center"/>
              <w:rPr>
                <w:rFonts w:ascii="Arial" w:hAnsi="Arial" w:cs="Arial"/>
                <w:sz w:val="24"/>
                <w:szCs w:val="24"/>
              </w:rPr>
            </w:pPr>
            <w:r>
              <w:rPr>
                <w:rFonts w:ascii="Arial" w:hAnsi="Arial" w:cs="Arial"/>
                <w:sz w:val="24"/>
                <w:szCs w:val="24"/>
              </w:rPr>
              <w:lastRenderedPageBreak/>
              <w:t>2.4</w:t>
            </w:r>
          </w:p>
        </w:tc>
        <w:tc>
          <w:tcPr>
            <w:tcW w:w="4820"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276" w:type="dxa"/>
            <w:vAlign w:val="center"/>
          </w:tcPr>
          <w:p w14:paraId="1C588DFF" w14:textId="4580A982" w:rsidR="00EB5DC1" w:rsidRPr="00EB5DC1" w:rsidRDefault="5F683836">
            <w:pPr>
              <w:jc w:val="center"/>
              <w:rPr>
                <w:rFonts w:ascii="Arial" w:hAnsi="Arial" w:cs="Arial"/>
                <w:sz w:val="24"/>
                <w:szCs w:val="24"/>
              </w:rPr>
            </w:pPr>
            <w:r w:rsidRPr="349DF829">
              <w:rPr>
                <w:rFonts w:ascii="Arial" w:hAnsi="Arial" w:cs="Arial"/>
                <w:sz w:val="24"/>
                <w:szCs w:val="24"/>
              </w:rPr>
              <w:t>Yes</w:t>
            </w:r>
          </w:p>
        </w:tc>
        <w:tc>
          <w:tcPr>
            <w:tcW w:w="4252" w:type="dxa"/>
            <w:vAlign w:val="center"/>
          </w:tcPr>
          <w:p w14:paraId="0C4C3194" w14:textId="68525571" w:rsidR="00EB5DC1" w:rsidRPr="00EB5DC1" w:rsidRDefault="0069476E" w:rsidP="008B2AB1">
            <w:pPr>
              <w:rPr>
                <w:rFonts w:ascii="Arial" w:hAnsi="Arial" w:cs="Arial"/>
                <w:sz w:val="24"/>
                <w:szCs w:val="24"/>
              </w:rPr>
            </w:pPr>
            <w:r>
              <w:rPr>
                <w:rFonts w:ascii="Arial" w:hAnsi="Arial" w:cs="Arial"/>
                <w:sz w:val="24"/>
                <w:szCs w:val="24"/>
              </w:rPr>
              <w:t xml:space="preserve"> </w:t>
            </w:r>
            <w:r w:rsidR="005131C4">
              <w:rPr>
                <w:rFonts w:ascii="Arial" w:hAnsi="Arial" w:cs="Arial"/>
                <w:sz w:val="24"/>
                <w:szCs w:val="24"/>
              </w:rPr>
              <w:t xml:space="preserve">All </w:t>
            </w:r>
            <w:hyperlink r:id="rId19" w:history="1">
              <w:r w:rsidR="005131C4" w:rsidRPr="005131C4">
                <w:rPr>
                  <w:rStyle w:val="Hyperlink"/>
                  <w:rFonts w:ascii="Arial" w:hAnsi="Arial" w:cs="Arial"/>
                  <w:sz w:val="24"/>
                  <w:szCs w:val="24"/>
                </w:rPr>
                <w:t>templates</w:t>
              </w:r>
            </w:hyperlink>
            <w:r w:rsidR="005131C4">
              <w:rPr>
                <w:rFonts w:ascii="Arial" w:hAnsi="Arial" w:cs="Arial"/>
                <w:sz w:val="24"/>
                <w:szCs w:val="24"/>
              </w:rPr>
              <w:t xml:space="preserve"> are maintained in a central colleague workspace to provide a single, controlled source of approved documents.</w:t>
            </w:r>
            <w:r w:rsidR="004671F4">
              <w:rPr>
                <w:rFonts w:ascii="Arial" w:hAnsi="Arial" w:cs="Arial"/>
                <w:sz w:val="24"/>
                <w:szCs w:val="24"/>
              </w:rPr>
              <w:t xml:space="preserve"> </w:t>
            </w:r>
            <w:r w:rsidR="00962E38">
              <w:rPr>
                <w:rFonts w:ascii="Arial" w:hAnsi="Arial" w:cs="Arial"/>
                <w:sz w:val="24"/>
                <w:szCs w:val="24"/>
              </w:rPr>
              <w:t>They</w:t>
            </w:r>
            <w:r w:rsidR="004671F4">
              <w:rPr>
                <w:rFonts w:ascii="Arial" w:hAnsi="Arial" w:cs="Arial"/>
                <w:sz w:val="24"/>
                <w:szCs w:val="24"/>
              </w:rPr>
              <w:t xml:space="preserve"> include reference to the relevant section of the policy</w:t>
            </w:r>
            <w:r w:rsidR="00A44617">
              <w:rPr>
                <w:rFonts w:ascii="Arial" w:hAnsi="Arial" w:cs="Arial"/>
                <w:sz w:val="24"/>
                <w:szCs w:val="24"/>
              </w:rPr>
              <w:t xml:space="preserve"> applicable to the rejection, </w:t>
            </w:r>
            <w:r w:rsidR="00DD5660">
              <w:rPr>
                <w:rFonts w:ascii="Arial" w:hAnsi="Arial" w:cs="Arial"/>
                <w:sz w:val="24"/>
                <w:szCs w:val="24"/>
              </w:rPr>
              <w:t>as well as</w:t>
            </w:r>
            <w:r w:rsidR="008B2AB1">
              <w:rPr>
                <w:rFonts w:ascii="Arial" w:hAnsi="Arial" w:cs="Arial"/>
                <w:sz w:val="24"/>
                <w:szCs w:val="24"/>
              </w:rPr>
              <w:t xml:space="preserve"> </w:t>
            </w:r>
            <w:r w:rsidR="004671F4">
              <w:rPr>
                <w:rFonts w:ascii="Arial" w:hAnsi="Arial" w:cs="Arial"/>
                <w:sz w:val="24"/>
                <w:szCs w:val="24"/>
              </w:rPr>
              <w:t>contact details of the Housing Ombudsman to support the customer</w:t>
            </w:r>
            <w:r w:rsidR="00833583">
              <w:rPr>
                <w:rFonts w:ascii="Arial" w:hAnsi="Arial" w:cs="Arial"/>
                <w:sz w:val="24"/>
                <w:szCs w:val="24"/>
              </w:rPr>
              <w:t>.</w:t>
            </w:r>
          </w:p>
        </w:tc>
        <w:tc>
          <w:tcPr>
            <w:tcW w:w="4253" w:type="dxa"/>
            <w:vAlign w:val="center"/>
          </w:tcPr>
          <w:p w14:paraId="6216A83F" w14:textId="320E4953" w:rsidR="00EB5DC1" w:rsidRPr="00EB5DC1" w:rsidRDefault="00062C89">
            <w:pPr>
              <w:jc w:val="center"/>
              <w:rPr>
                <w:rFonts w:ascii="Arial" w:hAnsi="Arial" w:cs="Arial"/>
                <w:sz w:val="24"/>
                <w:szCs w:val="24"/>
              </w:rPr>
            </w:pPr>
            <w:r>
              <w:rPr>
                <w:rFonts w:ascii="Arial" w:hAnsi="Arial" w:cs="Arial"/>
                <w:sz w:val="24"/>
                <w:szCs w:val="24"/>
              </w:rPr>
              <w:t>n/a</w:t>
            </w:r>
          </w:p>
        </w:tc>
      </w:tr>
      <w:tr w:rsidR="00EB5DC1" w:rsidRPr="00EB5DC1" w14:paraId="2B6B93AF" w14:textId="77777777" w:rsidTr="00C751C0">
        <w:tc>
          <w:tcPr>
            <w:tcW w:w="1134" w:type="dxa"/>
            <w:vAlign w:val="center"/>
          </w:tcPr>
          <w:p w14:paraId="58880A4D" w14:textId="5EECB2A2" w:rsidR="00EB5DC1" w:rsidRPr="00EB5DC1" w:rsidRDefault="00EB5DC1">
            <w:pPr>
              <w:jc w:val="center"/>
              <w:rPr>
                <w:rFonts w:ascii="Arial" w:hAnsi="Arial" w:cs="Arial"/>
                <w:sz w:val="24"/>
                <w:szCs w:val="24"/>
              </w:rPr>
            </w:pPr>
            <w:r>
              <w:rPr>
                <w:rFonts w:ascii="Arial" w:hAnsi="Arial" w:cs="Arial"/>
                <w:sz w:val="24"/>
                <w:szCs w:val="24"/>
              </w:rPr>
              <w:t>2.5</w:t>
            </w:r>
          </w:p>
        </w:tc>
        <w:tc>
          <w:tcPr>
            <w:tcW w:w="4820"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276" w:type="dxa"/>
            <w:vAlign w:val="center"/>
          </w:tcPr>
          <w:p w14:paraId="607FE3F6" w14:textId="2ADDFD05" w:rsidR="00EB5DC1" w:rsidRPr="00EB5DC1" w:rsidRDefault="004671F4">
            <w:pPr>
              <w:jc w:val="center"/>
              <w:rPr>
                <w:rFonts w:ascii="Arial" w:hAnsi="Arial" w:cs="Arial"/>
                <w:sz w:val="24"/>
                <w:szCs w:val="24"/>
              </w:rPr>
            </w:pPr>
            <w:r>
              <w:rPr>
                <w:rFonts w:ascii="Arial" w:hAnsi="Arial" w:cs="Arial"/>
                <w:sz w:val="24"/>
                <w:szCs w:val="24"/>
              </w:rPr>
              <w:t>Yes</w:t>
            </w:r>
          </w:p>
        </w:tc>
        <w:tc>
          <w:tcPr>
            <w:tcW w:w="4252" w:type="dxa"/>
            <w:vAlign w:val="center"/>
          </w:tcPr>
          <w:p w14:paraId="25593FE4" w14:textId="645C4BEF" w:rsidR="00EB5DC1" w:rsidRPr="00EB5DC1" w:rsidRDefault="00833583" w:rsidP="00E109AA">
            <w:pPr>
              <w:rPr>
                <w:rFonts w:ascii="Arial" w:hAnsi="Arial" w:cs="Arial"/>
                <w:sz w:val="24"/>
                <w:szCs w:val="24"/>
              </w:rPr>
            </w:pPr>
            <w:r w:rsidRPr="54D17716">
              <w:rPr>
                <w:rFonts w:ascii="Arial" w:hAnsi="Arial" w:cs="Arial"/>
                <w:sz w:val="24"/>
                <w:szCs w:val="24"/>
              </w:rPr>
              <w:t>Each complaint is reviewed and assessed by a Complaint</w:t>
            </w:r>
            <w:r w:rsidR="6273A72B" w:rsidRPr="54D17716">
              <w:rPr>
                <w:rFonts w:ascii="Arial" w:hAnsi="Arial" w:cs="Arial"/>
                <w:sz w:val="24"/>
                <w:szCs w:val="24"/>
              </w:rPr>
              <w:t xml:space="preserve"> Resolution</w:t>
            </w:r>
            <w:r w:rsidRPr="54D17716">
              <w:rPr>
                <w:rFonts w:ascii="Arial" w:hAnsi="Arial" w:cs="Arial"/>
                <w:sz w:val="24"/>
                <w:szCs w:val="24"/>
              </w:rPr>
              <w:t xml:space="preserve"> </w:t>
            </w:r>
            <w:r w:rsidR="00B2322A" w:rsidRPr="54D17716">
              <w:rPr>
                <w:rFonts w:ascii="Arial" w:hAnsi="Arial" w:cs="Arial"/>
                <w:sz w:val="24"/>
                <w:szCs w:val="24"/>
              </w:rPr>
              <w:t>O</w:t>
            </w:r>
            <w:r w:rsidRPr="54D17716">
              <w:rPr>
                <w:rFonts w:ascii="Arial" w:hAnsi="Arial" w:cs="Arial"/>
                <w:sz w:val="24"/>
                <w:szCs w:val="24"/>
              </w:rPr>
              <w:t xml:space="preserve">fficer </w:t>
            </w:r>
            <w:r w:rsidR="00DF5773" w:rsidRPr="54D17716">
              <w:rPr>
                <w:rFonts w:ascii="Arial" w:hAnsi="Arial" w:cs="Arial"/>
                <w:sz w:val="24"/>
                <w:szCs w:val="24"/>
              </w:rPr>
              <w:t>on its own merit.</w:t>
            </w:r>
          </w:p>
        </w:tc>
        <w:tc>
          <w:tcPr>
            <w:tcW w:w="4253" w:type="dxa"/>
            <w:vAlign w:val="center"/>
          </w:tcPr>
          <w:p w14:paraId="6BF4DA67" w14:textId="77777777" w:rsidR="00EB5DC1" w:rsidRPr="00EB5DC1" w:rsidRDefault="00EB5DC1">
            <w:pPr>
              <w:jc w:val="center"/>
              <w:rPr>
                <w:rFonts w:ascii="Arial" w:hAnsi="Arial" w:cs="Arial"/>
                <w:sz w:val="24"/>
                <w:szCs w:val="24"/>
              </w:rPr>
            </w:pPr>
          </w:p>
        </w:tc>
      </w:tr>
    </w:tbl>
    <w:p w14:paraId="22319B5D" w14:textId="521B9A60" w:rsidR="002B4327" w:rsidRDefault="002B4327">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tbl>
      <w:tblPr>
        <w:tblStyle w:val="TableGrid"/>
        <w:tblW w:w="15735" w:type="dxa"/>
        <w:tblInd w:w="-572" w:type="dxa"/>
        <w:tblLook w:val="04A0" w:firstRow="1" w:lastRow="0" w:firstColumn="1" w:lastColumn="0" w:noHBand="0" w:noVBand="1"/>
      </w:tblPr>
      <w:tblGrid>
        <w:gridCol w:w="1134"/>
        <w:gridCol w:w="4820"/>
        <w:gridCol w:w="1276"/>
        <w:gridCol w:w="4252"/>
        <w:gridCol w:w="4253"/>
      </w:tblGrid>
      <w:tr w:rsidR="00EB5DC1" w:rsidRPr="00EB5DC1" w14:paraId="4D5DFCA2" w14:textId="77777777" w:rsidTr="7186F1A3">
        <w:trPr>
          <w:tblHeader/>
        </w:trPr>
        <w:tc>
          <w:tcPr>
            <w:tcW w:w="1134" w:type="dxa"/>
            <w:vAlign w:val="center"/>
          </w:tcPr>
          <w:p w14:paraId="74686EFF" w14:textId="77777777" w:rsidR="00EB5DC1" w:rsidRPr="00B2322A" w:rsidRDefault="00EB5DC1">
            <w:pPr>
              <w:jc w:val="center"/>
              <w:rPr>
                <w:rFonts w:ascii="Arial" w:hAnsi="Arial" w:cs="Arial"/>
                <w:b/>
                <w:bCs/>
                <w:sz w:val="24"/>
                <w:szCs w:val="24"/>
              </w:rPr>
            </w:pPr>
            <w:r w:rsidRPr="00374A94">
              <w:rPr>
                <w:rFonts w:ascii="Arial" w:hAnsi="Arial" w:cs="Arial"/>
                <w:b/>
                <w:bCs/>
                <w:sz w:val="20"/>
                <w:szCs w:val="20"/>
              </w:rPr>
              <w:t>Code provision</w:t>
            </w:r>
          </w:p>
        </w:tc>
        <w:tc>
          <w:tcPr>
            <w:tcW w:w="4820" w:type="dxa"/>
            <w:vAlign w:val="center"/>
          </w:tcPr>
          <w:p w14:paraId="65771AA1" w14:textId="77777777" w:rsidR="00EB5DC1" w:rsidRPr="00B2322A" w:rsidRDefault="00EB5DC1">
            <w:pPr>
              <w:jc w:val="center"/>
              <w:rPr>
                <w:rFonts w:ascii="Arial" w:hAnsi="Arial" w:cs="Arial"/>
                <w:b/>
                <w:bCs/>
                <w:sz w:val="24"/>
                <w:szCs w:val="24"/>
              </w:rPr>
            </w:pPr>
            <w:r w:rsidRPr="00B2322A">
              <w:rPr>
                <w:rFonts w:ascii="Arial" w:hAnsi="Arial" w:cs="Arial"/>
                <w:b/>
                <w:bCs/>
                <w:sz w:val="24"/>
                <w:szCs w:val="24"/>
              </w:rPr>
              <w:t>Code requirement</w:t>
            </w:r>
          </w:p>
        </w:tc>
        <w:tc>
          <w:tcPr>
            <w:tcW w:w="1276" w:type="dxa"/>
            <w:vAlign w:val="center"/>
          </w:tcPr>
          <w:p w14:paraId="25458535" w14:textId="77777777" w:rsidR="00EB5DC1" w:rsidRPr="00B2322A" w:rsidRDefault="00EB5DC1">
            <w:pPr>
              <w:jc w:val="center"/>
              <w:rPr>
                <w:rFonts w:ascii="Arial" w:hAnsi="Arial" w:cs="Arial"/>
                <w:b/>
                <w:bCs/>
                <w:sz w:val="24"/>
                <w:szCs w:val="24"/>
              </w:rPr>
            </w:pPr>
            <w:r w:rsidRPr="00B2322A">
              <w:rPr>
                <w:rFonts w:ascii="Arial" w:hAnsi="Arial" w:cs="Arial"/>
                <w:b/>
                <w:bCs/>
                <w:sz w:val="24"/>
                <w:szCs w:val="24"/>
              </w:rPr>
              <w:t>Comply: Yes / No</w:t>
            </w:r>
          </w:p>
        </w:tc>
        <w:tc>
          <w:tcPr>
            <w:tcW w:w="4252" w:type="dxa"/>
            <w:vAlign w:val="center"/>
          </w:tcPr>
          <w:p w14:paraId="7713F940" w14:textId="77777777" w:rsidR="00EB5DC1" w:rsidRPr="00B2322A" w:rsidRDefault="00EB5DC1">
            <w:pPr>
              <w:jc w:val="center"/>
              <w:rPr>
                <w:rFonts w:ascii="Arial" w:hAnsi="Arial" w:cs="Arial"/>
                <w:b/>
                <w:bCs/>
                <w:sz w:val="24"/>
                <w:szCs w:val="24"/>
              </w:rPr>
            </w:pPr>
            <w:r w:rsidRPr="00B2322A">
              <w:rPr>
                <w:rFonts w:ascii="Arial" w:hAnsi="Arial" w:cs="Arial"/>
                <w:b/>
                <w:bCs/>
                <w:sz w:val="24"/>
                <w:szCs w:val="24"/>
              </w:rPr>
              <w:t>Evidence</w:t>
            </w:r>
          </w:p>
        </w:tc>
        <w:tc>
          <w:tcPr>
            <w:tcW w:w="4253" w:type="dxa"/>
            <w:vAlign w:val="center"/>
          </w:tcPr>
          <w:p w14:paraId="544DF287" w14:textId="77777777" w:rsidR="00EB5DC1" w:rsidRPr="00B2322A" w:rsidRDefault="00EB5DC1">
            <w:pPr>
              <w:jc w:val="center"/>
              <w:rPr>
                <w:rFonts w:ascii="Arial" w:hAnsi="Arial" w:cs="Arial"/>
                <w:b/>
                <w:bCs/>
                <w:sz w:val="24"/>
                <w:szCs w:val="24"/>
              </w:rPr>
            </w:pPr>
            <w:r w:rsidRPr="00B2322A">
              <w:rPr>
                <w:rFonts w:ascii="Arial" w:hAnsi="Arial" w:cs="Arial"/>
                <w:b/>
                <w:bCs/>
                <w:sz w:val="24"/>
                <w:szCs w:val="24"/>
              </w:rPr>
              <w:t>Commentary / explanation</w:t>
            </w:r>
          </w:p>
        </w:tc>
      </w:tr>
      <w:tr w:rsidR="00EB5DC1" w:rsidRPr="00EB5DC1" w14:paraId="301407AF" w14:textId="77777777" w:rsidTr="7186F1A3">
        <w:tc>
          <w:tcPr>
            <w:tcW w:w="1134" w:type="dxa"/>
            <w:vAlign w:val="center"/>
          </w:tcPr>
          <w:p w14:paraId="29B1B9A8" w14:textId="421BDF8E" w:rsidR="00EB5DC1" w:rsidRPr="00EB5DC1" w:rsidRDefault="00EB5DC1">
            <w:pPr>
              <w:jc w:val="center"/>
              <w:rPr>
                <w:rFonts w:ascii="Arial" w:hAnsi="Arial" w:cs="Arial"/>
                <w:sz w:val="24"/>
                <w:szCs w:val="24"/>
              </w:rPr>
            </w:pPr>
            <w:r>
              <w:rPr>
                <w:rFonts w:ascii="Arial" w:hAnsi="Arial" w:cs="Arial"/>
                <w:sz w:val="24"/>
                <w:szCs w:val="24"/>
              </w:rPr>
              <w:t>3.1</w:t>
            </w:r>
          </w:p>
        </w:tc>
        <w:tc>
          <w:tcPr>
            <w:tcW w:w="4820"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lastRenderedPageBreak/>
              <w:t>residents</w:t>
            </w:r>
            <w:r w:rsidRPr="001057D8">
              <w:t xml:space="preserve"> who may need to access the complaints process. </w:t>
            </w:r>
          </w:p>
        </w:tc>
        <w:tc>
          <w:tcPr>
            <w:tcW w:w="1276" w:type="dxa"/>
            <w:vAlign w:val="center"/>
          </w:tcPr>
          <w:p w14:paraId="11785FEF" w14:textId="405464A5" w:rsidR="00EB5DC1" w:rsidRPr="00EB5DC1" w:rsidRDefault="007F6D17">
            <w:pPr>
              <w:jc w:val="center"/>
              <w:rPr>
                <w:rFonts w:ascii="Arial" w:hAnsi="Arial" w:cs="Arial"/>
                <w:sz w:val="24"/>
                <w:szCs w:val="24"/>
              </w:rPr>
            </w:pPr>
            <w:r>
              <w:rPr>
                <w:rFonts w:ascii="Arial" w:hAnsi="Arial" w:cs="Arial"/>
                <w:sz w:val="24"/>
                <w:szCs w:val="24"/>
              </w:rPr>
              <w:lastRenderedPageBreak/>
              <w:t>Yes</w:t>
            </w:r>
          </w:p>
        </w:tc>
        <w:tc>
          <w:tcPr>
            <w:tcW w:w="4252" w:type="dxa"/>
            <w:vAlign w:val="center"/>
          </w:tcPr>
          <w:p w14:paraId="358DA8A1" w14:textId="77777777" w:rsidR="007F6D17" w:rsidRDefault="007F6D17" w:rsidP="007F6D17">
            <w:pPr>
              <w:rPr>
                <w:rFonts w:ascii="Arial" w:hAnsi="Arial" w:cs="Arial"/>
                <w:sz w:val="24"/>
                <w:szCs w:val="24"/>
              </w:rPr>
            </w:pPr>
            <w:r w:rsidRPr="007F6D17">
              <w:rPr>
                <w:rFonts w:ascii="Arial" w:hAnsi="Arial" w:cs="Arial"/>
                <w:sz w:val="24"/>
                <w:szCs w:val="24"/>
              </w:rPr>
              <w:t>There are multiple for customers to contact us:</w:t>
            </w:r>
          </w:p>
          <w:p w14:paraId="578F7D5F" w14:textId="2B9CA2B9" w:rsidR="007F6D17" w:rsidRPr="007F6D17" w:rsidRDefault="007F6D17" w:rsidP="007F6D17">
            <w:pPr>
              <w:rPr>
                <w:rFonts w:ascii="Arial" w:hAnsi="Arial" w:cs="Arial"/>
                <w:sz w:val="24"/>
                <w:szCs w:val="24"/>
              </w:rPr>
            </w:pPr>
            <w:r>
              <w:rPr>
                <w:rFonts w:ascii="Arial" w:hAnsi="Arial" w:cs="Arial"/>
                <w:sz w:val="24"/>
                <w:szCs w:val="24"/>
              </w:rPr>
              <w:t>Digital channels:</w:t>
            </w:r>
          </w:p>
          <w:p w14:paraId="71F1A4DE" w14:textId="77777777" w:rsidR="007F6D17" w:rsidRDefault="007F6D17">
            <w:pPr>
              <w:pStyle w:val="ListParagraph"/>
              <w:numPr>
                <w:ilvl w:val="0"/>
                <w:numId w:val="44"/>
              </w:numPr>
              <w:rPr>
                <w:rFonts w:ascii="Arial" w:hAnsi="Arial" w:cs="Arial"/>
                <w:sz w:val="24"/>
                <w:szCs w:val="24"/>
              </w:rPr>
            </w:pPr>
            <w:r w:rsidRPr="007F6D17">
              <w:rPr>
                <w:rFonts w:ascii="Arial" w:hAnsi="Arial" w:cs="Arial"/>
                <w:sz w:val="24"/>
                <w:szCs w:val="24"/>
              </w:rPr>
              <w:t xml:space="preserve">via an </w:t>
            </w:r>
            <w:hyperlink r:id="rId20" w:history="1">
              <w:r w:rsidRPr="007F6D17">
                <w:rPr>
                  <w:rStyle w:val="Hyperlink"/>
                  <w:rFonts w:ascii="Arial" w:hAnsi="Arial" w:cs="Arial"/>
                  <w:sz w:val="24"/>
                  <w:szCs w:val="24"/>
                </w:rPr>
                <w:t>online form</w:t>
              </w:r>
            </w:hyperlink>
            <w:r w:rsidRPr="007F6D17">
              <w:rPr>
                <w:rFonts w:ascii="Arial" w:hAnsi="Arial" w:cs="Arial"/>
                <w:sz w:val="24"/>
                <w:szCs w:val="24"/>
              </w:rPr>
              <w:t xml:space="preserve"> on our website</w:t>
            </w:r>
          </w:p>
          <w:p w14:paraId="53900B05" w14:textId="2A4E833B" w:rsidR="007F6D17" w:rsidRDefault="007F6D17" w:rsidP="007F6D17">
            <w:pPr>
              <w:pStyle w:val="ListParagraph"/>
              <w:numPr>
                <w:ilvl w:val="0"/>
                <w:numId w:val="44"/>
              </w:numPr>
              <w:rPr>
                <w:rFonts w:ascii="Arial" w:hAnsi="Arial" w:cs="Arial"/>
                <w:sz w:val="24"/>
                <w:szCs w:val="24"/>
              </w:rPr>
            </w:pPr>
            <w:r w:rsidRPr="007F6D17">
              <w:rPr>
                <w:rFonts w:ascii="Arial" w:hAnsi="Arial" w:cs="Arial"/>
                <w:sz w:val="24"/>
                <w:szCs w:val="24"/>
              </w:rPr>
              <w:t xml:space="preserve">by email </w:t>
            </w:r>
            <w:r>
              <w:rPr>
                <w:rFonts w:ascii="Arial" w:hAnsi="Arial" w:cs="Arial"/>
                <w:sz w:val="24"/>
                <w:szCs w:val="24"/>
              </w:rPr>
              <w:t xml:space="preserve">to </w:t>
            </w:r>
            <w:hyperlink r:id="rId21" w:history="1">
              <w:r w:rsidRPr="00BA5471">
                <w:rPr>
                  <w:rStyle w:val="Hyperlink"/>
                  <w:rFonts w:ascii="Arial" w:hAnsi="Arial" w:cs="Arial"/>
                  <w:sz w:val="24"/>
                  <w:szCs w:val="24"/>
                </w:rPr>
                <w:t>complaints@plusdane.co.uk</w:t>
              </w:r>
            </w:hyperlink>
          </w:p>
          <w:p w14:paraId="6F6A59FA" w14:textId="77777777" w:rsidR="007F6D17" w:rsidRDefault="007F6D17" w:rsidP="007F6D17">
            <w:pPr>
              <w:pStyle w:val="ListParagraph"/>
              <w:numPr>
                <w:ilvl w:val="0"/>
                <w:numId w:val="44"/>
              </w:numPr>
              <w:rPr>
                <w:rFonts w:ascii="Arial" w:hAnsi="Arial" w:cs="Arial"/>
                <w:sz w:val="24"/>
                <w:szCs w:val="24"/>
              </w:rPr>
            </w:pPr>
            <w:r w:rsidRPr="007F6D17">
              <w:rPr>
                <w:rFonts w:ascii="Arial" w:hAnsi="Arial" w:cs="Arial"/>
                <w:sz w:val="24"/>
                <w:szCs w:val="24"/>
              </w:rPr>
              <w:t xml:space="preserve">through our </w:t>
            </w:r>
            <w:hyperlink r:id="rId22" w:history="1">
              <w:r w:rsidRPr="007F6D17">
                <w:rPr>
                  <w:rStyle w:val="Hyperlink"/>
                  <w:rFonts w:ascii="Arial" w:hAnsi="Arial" w:cs="Arial"/>
                  <w:sz w:val="24"/>
                  <w:szCs w:val="24"/>
                </w:rPr>
                <w:t>Customer Portal</w:t>
              </w:r>
            </w:hyperlink>
          </w:p>
          <w:p w14:paraId="1FE44E8B" w14:textId="77777777" w:rsidR="00A44617" w:rsidRDefault="00A44617" w:rsidP="007F6D17">
            <w:pPr>
              <w:pStyle w:val="ListParagraph"/>
              <w:numPr>
                <w:ilvl w:val="0"/>
                <w:numId w:val="44"/>
              </w:numPr>
              <w:rPr>
                <w:rFonts w:ascii="Arial" w:hAnsi="Arial" w:cs="Arial"/>
                <w:sz w:val="24"/>
                <w:szCs w:val="24"/>
              </w:rPr>
            </w:pPr>
            <w:r>
              <w:rPr>
                <w:rFonts w:ascii="Arial" w:hAnsi="Arial" w:cs="Arial"/>
                <w:sz w:val="24"/>
                <w:szCs w:val="24"/>
              </w:rPr>
              <w:lastRenderedPageBreak/>
              <w:t>via WhatsApp</w:t>
            </w:r>
          </w:p>
          <w:p w14:paraId="11A7B846" w14:textId="56D76256" w:rsidR="007F6D17" w:rsidRDefault="007F6D17" w:rsidP="007F6D17">
            <w:pPr>
              <w:pStyle w:val="ListParagraph"/>
              <w:numPr>
                <w:ilvl w:val="0"/>
                <w:numId w:val="44"/>
              </w:numPr>
              <w:rPr>
                <w:rFonts w:ascii="Arial" w:hAnsi="Arial" w:cs="Arial"/>
                <w:sz w:val="24"/>
                <w:szCs w:val="24"/>
              </w:rPr>
            </w:pPr>
            <w:r w:rsidRPr="007F6D17">
              <w:rPr>
                <w:rFonts w:ascii="Arial" w:hAnsi="Arial" w:cs="Arial"/>
                <w:sz w:val="24"/>
                <w:szCs w:val="24"/>
              </w:rPr>
              <w:t xml:space="preserve">via social media, for example Facebook or Twitter </w:t>
            </w:r>
          </w:p>
          <w:p w14:paraId="5F34708F" w14:textId="48649E58" w:rsidR="007F6D17" w:rsidRPr="007F6D17" w:rsidRDefault="007F6D17" w:rsidP="007F6D17">
            <w:pPr>
              <w:rPr>
                <w:rFonts w:ascii="Arial" w:hAnsi="Arial" w:cs="Arial"/>
                <w:sz w:val="24"/>
                <w:szCs w:val="24"/>
              </w:rPr>
            </w:pPr>
            <w:r>
              <w:rPr>
                <w:rFonts w:ascii="Arial" w:hAnsi="Arial" w:cs="Arial"/>
                <w:sz w:val="24"/>
                <w:szCs w:val="24"/>
              </w:rPr>
              <w:t>Non-digital channels:</w:t>
            </w:r>
          </w:p>
          <w:p w14:paraId="19290F55" w14:textId="4165AC8A" w:rsidR="00F02750" w:rsidRDefault="6758A1BC" w:rsidP="7186F1A3">
            <w:pPr>
              <w:numPr>
                <w:ilvl w:val="0"/>
                <w:numId w:val="44"/>
              </w:numPr>
              <w:rPr>
                <w:rFonts w:ascii="Arial" w:hAnsi="Arial" w:cs="Arial"/>
                <w:sz w:val="24"/>
                <w:szCs w:val="24"/>
              </w:rPr>
            </w:pPr>
            <w:r w:rsidRPr="7186F1A3">
              <w:rPr>
                <w:rFonts w:ascii="Arial" w:hAnsi="Arial" w:cs="Arial"/>
                <w:sz w:val="24"/>
                <w:szCs w:val="24"/>
              </w:rPr>
              <w:t xml:space="preserve">in person, either </w:t>
            </w:r>
            <w:r w:rsidR="03B1BC3F" w:rsidRPr="7186F1A3">
              <w:rPr>
                <w:rFonts w:ascii="Arial" w:hAnsi="Arial" w:cs="Arial"/>
                <w:sz w:val="24"/>
                <w:szCs w:val="24"/>
              </w:rPr>
              <w:t>by visiting our offices or t</w:t>
            </w:r>
            <w:r w:rsidRPr="7186F1A3">
              <w:rPr>
                <w:rFonts w:ascii="Arial" w:hAnsi="Arial" w:cs="Arial"/>
                <w:sz w:val="24"/>
                <w:szCs w:val="24"/>
              </w:rPr>
              <w:t>o any colleague</w:t>
            </w:r>
            <w:r w:rsidR="63040E57" w:rsidRPr="7186F1A3">
              <w:rPr>
                <w:rFonts w:ascii="Arial" w:hAnsi="Arial" w:cs="Arial"/>
                <w:sz w:val="24"/>
                <w:szCs w:val="24"/>
              </w:rPr>
              <w:t xml:space="preserve"> they are interacting with</w:t>
            </w:r>
            <w:r w:rsidRPr="7186F1A3">
              <w:rPr>
                <w:rFonts w:ascii="Arial" w:hAnsi="Arial" w:cs="Arial"/>
                <w:sz w:val="24"/>
                <w:szCs w:val="24"/>
              </w:rPr>
              <w:t xml:space="preserve"> </w:t>
            </w:r>
          </w:p>
          <w:p w14:paraId="4D43EC6A" w14:textId="1E6EBBD8" w:rsidR="007F6D17" w:rsidRPr="00F02750" w:rsidRDefault="007F6D17" w:rsidP="00A23693">
            <w:pPr>
              <w:pStyle w:val="ListParagraph"/>
              <w:numPr>
                <w:ilvl w:val="0"/>
                <w:numId w:val="44"/>
              </w:numPr>
              <w:rPr>
                <w:rFonts w:ascii="Arial" w:hAnsi="Arial" w:cs="Arial"/>
                <w:sz w:val="24"/>
                <w:szCs w:val="24"/>
              </w:rPr>
            </w:pPr>
            <w:r w:rsidRPr="00F02750">
              <w:rPr>
                <w:rFonts w:ascii="Arial" w:hAnsi="Arial" w:cs="Arial"/>
                <w:sz w:val="24"/>
                <w:szCs w:val="24"/>
              </w:rPr>
              <w:t>by calling 0800 169 2988</w:t>
            </w:r>
          </w:p>
          <w:p w14:paraId="258715FB" w14:textId="5EEA0858" w:rsidR="007F6D17" w:rsidRDefault="007F6D17" w:rsidP="007F6D17">
            <w:pPr>
              <w:pStyle w:val="ListParagraph"/>
              <w:numPr>
                <w:ilvl w:val="0"/>
                <w:numId w:val="44"/>
              </w:numPr>
              <w:rPr>
                <w:rFonts w:ascii="Arial" w:hAnsi="Arial" w:cs="Arial"/>
                <w:sz w:val="24"/>
                <w:szCs w:val="24"/>
              </w:rPr>
            </w:pPr>
            <w:r>
              <w:rPr>
                <w:rFonts w:ascii="Arial" w:hAnsi="Arial" w:cs="Arial"/>
                <w:sz w:val="24"/>
                <w:szCs w:val="24"/>
              </w:rPr>
              <w:t>i</w:t>
            </w:r>
            <w:r w:rsidRPr="007F6D17">
              <w:rPr>
                <w:rFonts w:ascii="Arial" w:hAnsi="Arial" w:cs="Arial"/>
                <w:sz w:val="24"/>
                <w:szCs w:val="24"/>
              </w:rPr>
              <w:t xml:space="preserve">n writing to our registered Head </w:t>
            </w:r>
            <w:proofErr w:type="spellStart"/>
            <w:r w:rsidRPr="007F6D17">
              <w:rPr>
                <w:rFonts w:ascii="Arial" w:hAnsi="Arial" w:cs="Arial"/>
                <w:sz w:val="24"/>
                <w:szCs w:val="24"/>
              </w:rPr>
              <w:t>Office</w:t>
            </w:r>
            <w:r w:rsidR="00B14177">
              <w:rPr>
                <w:rFonts w:ascii="Arial" w:hAnsi="Arial" w:cs="Arial"/>
                <w:sz w:val="24"/>
                <w:szCs w:val="24"/>
              </w:rPr>
              <w:t>i</w:t>
            </w:r>
            <w:proofErr w:type="spellEnd"/>
          </w:p>
          <w:p w14:paraId="52051623" w14:textId="3FCFFCC5" w:rsidR="00EB5DC1" w:rsidRPr="00EB5DC1" w:rsidRDefault="007F6D17" w:rsidP="007F6D17">
            <w:pPr>
              <w:pStyle w:val="ListParagraph"/>
              <w:numPr>
                <w:ilvl w:val="0"/>
                <w:numId w:val="44"/>
              </w:numPr>
              <w:rPr>
                <w:rFonts w:ascii="Arial" w:hAnsi="Arial" w:cs="Arial"/>
                <w:sz w:val="24"/>
                <w:szCs w:val="24"/>
              </w:rPr>
            </w:pPr>
            <w:r w:rsidRPr="007F6D17">
              <w:rPr>
                <w:rFonts w:ascii="Arial" w:hAnsi="Arial" w:cs="Arial"/>
                <w:sz w:val="24"/>
                <w:szCs w:val="24"/>
              </w:rPr>
              <w:t xml:space="preserve">by completing the form on the back of our </w:t>
            </w:r>
            <w:hyperlink r:id="rId23" w:history="1">
              <w:r w:rsidRPr="007F6D17">
                <w:rPr>
                  <w:rStyle w:val="Hyperlink"/>
                  <w:rFonts w:ascii="Arial" w:hAnsi="Arial" w:cs="Arial"/>
                  <w:sz w:val="24"/>
                  <w:szCs w:val="24"/>
                </w:rPr>
                <w:t>complaint leaflet</w:t>
              </w:r>
            </w:hyperlink>
            <w:r w:rsidRPr="007F6D17">
              <w:rPr>
                <w:rFonts w:ascii="Arial" w:hAnsi="Arial" w:cs="Arial"/>
                <w:sz w:val="24"/>
                <w:szCs w:val="24"/>
              </w:rPr>
              <w:t xml:space="preserve"> which</w:t>
            </w:r>
            <w:r>
              <w:rPr>
                <w:rFonts w:ascii="Arial" w:hAnsi="Arial" w:cs="Arial"/>
                <w:sz w:val="24"/>
                <w:szCs w:val="24"/>
              </w:rPr>
              <w:t xml:space="preserve"> can be printed out by colleagues or customers</w:t>
            </w:r>
          </w:p>
        </w:tc>
        <w:tc>
          <w:tcPr>
            <w:tcW w:w="4253" w:type="dxa"/>
            <w:vAlign w:val="center"/>
          </w:tcPr>
          <w:p w14:paraId="282F0D0A" w14:textId="691FD150" w:rsidR="00F00C39" w:rsidRPr="00EB5DC1" w:rsidRDefault="00F00C39" w:rsidP="00F00C39">
            <w:pPr>
              <w:jc w:val="center"/>
              <w:rPr>
                <w:rFonts w:ascii="Arial" w:hAnsi="Arial" w:cs="Arial"/>
                <w:sz w:val="24"/>
                <w:szCs w:val="24"/>
              </w:rPr>
            </w:pPr>
            <w:r>
              <w:rPr>
                <w:rFonts w:ascii="Arial" w:hAnsi="Arial" w:cs="Arial"/>
                <w:sz w:val="24"/>
                <w:szCs w:val="24"/>
              </w:rPr>
              <w:lastRenderedPageBreak/>
              <w:t xml:space="preserve"> </w:t>
            </w:r>
            <w:r w:rsidR="00062C89">
              <w:rPr>
                <w:rFonts w:ascii="Arial" w:hAnsi="Arial" w:cs="Arial"/>
                <w:sz w:val="24"/>
                <w:szCs w:val="24"/>
              </w:rPr>
              <w:t>n/a</w:t>
            </w:r>
          </w:p>
        </w:tc>
      </w:tr>
      <w:tr w:rsidR="00EB5DC1" w:rsidRPr="00EB5DC1" w14:paraId="04D6E48B" w14:textId="77777777" w:rsidTr="7186F1A3">
        <w:tc>
          <w:tcPr>
            <w:tcW w:w="1134" w:type="dxa"/>
            <w:vAlign w:val="center"/>
          </w:tcPr>
          <w:p w14:paraId="0B779041" w14:textId="27C53C8A" w:rsidR="00EB5DC1" w:rsidRPr="00EB5DC1" w:rsidRDefault="00EB5DC1">
            <w:pPr>
              <w:jc w:val="center"/>
              <w:rPr>
                <w:rFonts w:ascii="Arial" w:hAnsi="Arial" w:cs="Arial"/>
                <w:sz w:val="24"/>
                <w:szCs w:val="24"/>
              </w:rPr>
            </w:pPr>
            <w:r>
              <w:rPr>
                <w:rFonts w:ascii="Arial" w:hAnsi="Arial" w:cs="Arial"/>
                <w:sz w:val="24"/>
                <w:szCs w:val="24"/>
              </w:rPr>
              <w:t>3.2</w:t>
            </w:r>
          </w:p>
        </w:tc>
        <w:tc>
          <w:tcPr>
            <w:tcW w:w="4820"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276" w:type="dxa"/>
            <w:vAlign w:val="center"/>
          </w:tcPr>
          <w:p w14:paraId="75FEEFB0" w14:textId="15911B69" w:rsidR="00EB5DC1" w:rsidRPr="00EB5DC1" w:rsidRDefault="007F6D17">
            <w:pPr>
              <w:jc w:val="center"/>
              <w:rPr>
                <w:rFonts w:ascii="Arial" w:hAnsi="Arial" w:cs="Arial"/>
                <w:sz w:val="24"/>
                <w:szCs w:val="24"/>
              </w:rPr>
            </w:pPr>
            <w:r>
              <w:rPr>
                <w:rFonts w:ascii="Arial" w:hAnsi="Arial" w:cs="Arial"/>
                <w:sz w:val="24"/>
                <w:szCs w:val="24"/>
              </w:rPr>
              <w:t>Yes</w:t>
            </w:r>
          </w:p>
        </w:tc>
        <w:tc>
          <w:tcPr>
            <w:tcW w:w="4252" w:type="dxa"/>
            <w:vAlign w:val="center"/>
          </w:tcPr>
          <w:p w14:paraId="623FB03B" w14:textId="217BF98E" w:rsidR="00EB5DC1" w:rsidRDefault="007F6D17" w:rsidP="007F6D17">
            <w:pPr>
              <w:rPr>
                <w:rFonts w:ascii="Arial" w:hAnsi="Arial" w:cs="Arial"/>
                <w:sz w:val="24"/>
                <w:szCs w:val="24"/>
              </w:rPr>
            </w:pPr>
            <w:r>
              <w:rPr>
                <w:rFonts w:ascii="Arial" w:hAnsi="Arial" w:cs="Arial"/>
                <w:sz w:val="24"/>
                <w:szCs w:val="24"/>
              </w:rPr>
              <w:t>The all-colleague induction programme includes an overview of the complaints process</w:t>
            </w:r>
            <w:r w:rsidR="0091254A">
              <w:rPr>
                <w:rFonts w:ascii="Arial" w:hAnsi="Arial" w:cs="Arial"/>
                <w:sz w:val="24"/>
                <w:szCs w:val="24"/>
              </w:rPr>
              <w:t>. All new colleagues attend the induction within their first three months of joining.</w:t>
            </w:r>
          </w:p>
          <w:p w14:paraId="503E2D4B" w14:textId="37E43C10" w:rsidR="0091254A" w:rsidRPr="00EB5DC1" w:rsidRDefault="0091254A" w:rsidP="007F6D17">
            <w:pPr>
              <w:rPr>
                <w:rFonts w:ascii="Arial" w:hAnsi="Arial" w:cs="Arial"/>
                <w:sz w:val="24"/>
                <w:szCs w:val="24"/>
              </w:rPr>
            </w:pPr>
            <w:hyperlink r:id="rId24" w:history="1">
              <w:r w:rsidRPr="0091254A">
                <w:rPr>
                  <w:rStyle w:val="Hyperlink"/>
                  <w:rFonts w:ascii="Arial" w:hAnsi="Arial" w:cs="Arial"/>
                  <w:sz w:val="24"/>
                  <w:szCs w:val="24"/>
                </w:rPr>
                <w:t>Full guidance</w:t>
              </w:r>
            </w:hyperlink>
            <w:r>
              <w:rPr>
                <w:rFonts w:ascii="Arial" w:hAnsi="Arial" w:cs="Arial"/>
                <w:sz w:val="24"/>
                <w:szCs w:val="24"/>
              </w:rPr>
              <w:t xml:space="preserve"> is readily available </w:t>
            </w:r>
            <w:r w:rsidR="00962E38">
              <w:rPr>
                <w:rFonts w:ascii="Arial" w:hAnsi="Arial" w:cs="Arial"/>
                <w:sz w:val="24"/>
                <w:szCs w:val="24"/>
              </w:rPr>
              <w:t>via the</w:t>
            </w:r>
            <w:r w:rsidR="005131C4">
              <w:rPr>
                <w:rFonts w:ascii="Arial" w:hAnsi="Arial" w:cs="Arial"/>
                <w:sz w:val="24"/>
                <w:szCs w:val="24"/>
              </w:rPr>
              <w:t xml:space="preserve"> central colleague workspace to provide a single, controlled source of approved documents.</w:t>
            </w:r>
          </w:p>
        </w:tc>
        <w:tc>
          <w:tcPr>
            <w:tcW w:w="4253" w:type="dxa"/>
            <w:vAlign w:val="center"/>
          </w:tcPr>
          <w:p w14:paraId="7C5C87E9" w14:textId="7FB35D17" w:rsidR="00EB5DC1" w:rsidRPr="00EB5DC1" w:rsidRDefault="00EB5DC1" w:rsidP="0091254A">
            <w:pPr>
              <w:rPr>
                <w:rFonts w:ascii="Arial" w:hAnsi="Arial" w:cs="Arial"/>
                <w:sz w:val="24"/>
                <w:szCs w:val="24"/>
              </w:rPr>
            </w:pPr>
          </w:p>
        </w:tc>
      </w:tr>
      <w:tr w:rsidR="00EB5DC1" w:rsidRPr="00EB5DC1" w14:paraId="50DB60A6" w14:textId="77777777" w:rsidTr="7186F1A3">
        <w:tc>
          <w:tcPr>
            <w:tcW w:w="1134" w:type="dxa"/>
            <w:vAlign w:val="center"/>
          </w:tcPr>
          <w:p w14:paraId="430A5561" w14:textId="0D14B3C8" w:rsidR="00EB5DC1" w:rsidRPr="00EB5DC1" w:rsidRDefault="00EB5DC1">
            <w:pPr>
              <w:jc w:val="center"/>
              <w:rPr>
                <w:rFonts w:ascii="Arial" w:hAnsi="Arial" w:cs="Arial"/>
                <w:sz w:val="24"/>
                <w:szCs w:val="24"/>
              </w:rPr>
            </w:pPr>
            <w:r>
              <w:rPr>
                <w:rFonts w:ascii="Arial" w:hAnsi="Arial" w:cs="Arial"/>
                <w:sz w:val="24"/>
                <w:szCs w:val="24"/>
              </w:rPr>
              <w:t>3.3</w:t>
            </w:r>
          </w:p>
        </w:tc>
        <w:tc>
          <w:tcPr>
            <w:tcW w:w="4820" w:type="dxa"/>
            <w:vAlign w:val="center"/>
          </w:tcPr>
          <w:p w14:paraId="7E7A3C82" w14:textId="6E41B620" w:rsidR="00EB5DC1" w:rsidRPr="00EB5DC1" w:rsidRDefault="00EB5DC1">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276" w:type="dxa"/>
            <w:vAlign w:val="center"/>
          </w:tcPr>
          <w:p w14:paraId="32703200" w14:textId="233B2C88" w:rsidR="00EB5DC1" w:rsidRPr="00EB5DC1" w:rsidRDefault="0091254A">
            <w:pPr>
              <w:jc w:val="center"/>
              <w:rPr>
                <w:rFonts w:ascii="Arial" w:hAnsi="Arial" w:cs="Arial"/>
                <w:sz w:val="24"/>
                <w:szCs w:val="24"/>
              </w:rPr>
            </w:pPr>
            <w:r>
              <w:rPr>
                <w:rFonts w:ascii="Arial" w:hAnsi="Arial" w:cs="Arial"/>
                <w:sz w:val="24"/>
                <w:szCs w:val="24"/>
              </w:rPr>
              <w:t>Yes</w:t>
            </w:r>
          </w:p>
        </w:tc>
        <w:tc>
          <w:tcPr>
            <w:tcW w:w="4252" w:type="dxa"/>
            <w:vAlign w:val="center"/>
          </w:tcPr>
          <w:p w14:paraId="153AFDB3" w14:textId="554BBBE1" w:rsidR="0091254A" w:rsidRPr="00EB5DC1" w:rsidRDefault="0091254A" w:rsidP="0091254A">
            <w:pPr>
              <w:rPr>
                <w:rFonts w:ascii="Arial" w:hAnsi="Arial" w:cs="Arial"/>
                <w:sz w:val="24"/>
                <w:szCs w:val="24"/>
              </w:rPr>
            </w:pPr>
            <w:r>
              <w:rPr>
                <w:rFonts w:ascii="Arial" w:hAnsi="Arial" w:cs="Arial"/>
                <w:sz w:val="24"/>
                <w:szCs w:val="24"/>
              </w:rPr>
              <w:t>Volumes of complaints are reported in line with Tenant Satisfaction Measure (TSM) requirements</w:t>
            </w:r>
            <w:r w:rsidR="00155010">
              <w:rPr>
                <w:rFonts w:ascii="Arial" w:hAnsi="Arial" w:cs="Arial"/>
                <w:sz w:val="24"/>
                <w:szCs w:val="24"/>
              </w:rPr>
              <w:t xml:space="preserve"> and reported to the Board annually.</w:t>
            </w:r>
          </w:p>
        </w:tc>
        <w:tc>
          <w:tcPr>
            <w:tcW w:w="4253" w:type="dxa"/>
            <w:vAlign w:val="center"/>
          </w:tcPr>
          <w:p w14:paraId="13236B63" w14:textId="73C521BC" w:rsidR="00EB5DC1" w:rsidRPr="00EB5DC1" w:rsidRDefault="00522774" w:rsidP="00522774">
            <w:pPr>
              <w:rPr>
                <w:rFonts w:ascii="Arial" w:hAnsi="Arial" w:cs="Arial"/>
                <w:sz w:val="24"/>
                <w:szCs w:val="24"/>
              </w:rPr>
            </w:pPr>
            <w:r>
              <w:rPr>
                <w:rFonts w:ascii="Arial" w:hAnsi="Arial" w:cs="Arial"/>
                <w:sz w:val="24"/>
                <w:szCs w:val="24"/>
              </w:rPr>
              <w:t>We do not have an objective to reduce volumes of complaints. Volumes are considered alongside other indicators to provide a rounded view of complaint handling and service provision.</w:t>
            </w:r>
          </w:p>
        </w:tc>
      </w:tr>
      <w:tr w:rsidR="00EB5DC1" w:rsidRPr="00EB5DC1" w14:paraId="2462FB38" w14:textId="77777777" w:rsidTr="7186F1A3">
        <w:tc>
          <w:tcPr>
            <w:tcW w:w="1134" w:type="dxa"/>
            <w:vAlign w:val="center"/>
          </w:tcPr>
          <w:p w14:paraId="0B17962D" w14:textId="7A29EDA1" w:rsidR="00EB5DC1" w:rsidRPr="00EB5DC1" w:rsidRDefault="00EB5DC1">
            <w:pPr>
              <w:jc w:val="center"/>
              <w:rPr>
                <w:rFonts w:ascii="Arial" w:hAnsi="Arial" w:cs="Arial"/>
                <w:sz w:val="24"/>
                <w:szCs w:val="24"/>
              </w:rPr>
            </w:pPr>
            <w:r>
              <w:rPr>
                <w:rFonts w:ascii="Arial" w:hAnsi="Arial" w:cs="Arial"/>
                <w:sz w:val="24"/>
                <w:szCs w:val="24"/>
              </w:rPr>
              <w:lastRenderedPageBreak/>
              <w:t>3.4</w:t>
            </w:r>
          </w:p>
        </w:tc>
        <w:tc>
          <w:tcPr>
            <w:tcW w:w="4820" w:type="dxa"/>
            <w:vAlign w:val="center"/>
          </w:tcPr>
          <w:p w14:paraId="22E8F5F8" w14:textId="6EBB7BFA"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r w:rsidR="0091254A" w:rsidRPr="00F45B48">
              <w:t>two-stage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276" w:type="dxa"/>
            <w:vAlign w:val="center"/>
          </w:tcPr>
          <w:p w14:paraId="5E30F8B8" w14:textId="0B99D6D4" w:rsidR="00EB5DC1" w:rsidRPr="00EB5DC1" w:rsidRDefault="0091254A">
            <w:pPr>
              <w:jc w:val="center"/>
              <w:rPr>
                <w:rFonts w:ascii="Arial" w:hAnsi="Arial" w:cs="Arial"/>
                <w:sz w:val="24"/>
                <w:szCs w:val="24"/>
              </w:rPr>
            </w:pPr>
            <w:r>
              <w:rPr>
                <w:rFonts w:ascii="Arial" w:hAnsi="Arial" w:cs="Arial"/>
                <w:sz w:val="24"/>
                <w:szCs w:val="24"/>
              </w:rPr>
              <w:t>Yes</w:t>
            </w:r>
          </w:p>
        </w:tc>
        <w:tc>
          <w:tcPr>
            <w:tcW w:w="4252" w:type="dxa"/>
            <w:vAlign w:val="center"/>
          </w:tcPr>
          <w:p w14:paraId="6FF76CAC" w14:textId="06E85E23" w:rsidR="000328FE" w:rsidRDefault="000328FE" w:rsidP="0091254A">
            <w:pPr>
              <w:rPr>
                <w:rFonts w:ascii="Arial" w:hAnsi="Arial" w:cs="Arial"/>
                <w:sz w:val="24"/>
                <w:szCs w:val="24"/>
              </w:rPr>
            </w:pPr>
            <w:r>
              <w:rPr>
                <w:rFonts w:ascii="Arial" w:hAnsi="Arial" w:cs="Arial"/>
                <w:sz w:val="24"/>
                <w:szCs w:val="24"/>
              </w:rPr>
              <w:t xml:space="preserve">A dedicated </w:t>
            </w:r>
            <w:hyperlink r:id="rId25" w:history="1">
              <w:r w:rsidRPr="000328FE">
                <w:rPr>
                  <w:rStyle w:val="Hyperlink"/>
                  <w:rFonts w:ascii="Arial" w:hAnsi="Arial" w:cs="Arial"/>
                  <w:sz w:val="24"/>
                  <w:szCs w:val="24"/>
                </w:rPr>
                <w:t>page on our website</w:t>
              </w:r>
            </w:hyperlink>
            <w:r>
              <w:rPr>
                <w:rFonts w:ascii="Arial" w:hAnsi="Arial" w:cs="Arial"/>
                <w:sz w:val="24"/>
                <w:szCs w:val="24"/>
              </w:rPr>
              <w:t xml:space="preserve"> consolidates all of our complaints information for customers, including </w:t>
            </w:r>
          </w:p>
          <w:p w14:paraId="2D854E04" w14:textId="7A2F631F" w:rsidR="000328FE" w:rsidRDefault="001C22B2" w:rsidP="0091254A">
            <w:pPr>
              <w:pStyle w:val="ListParagraph"/>
              <w:numPr>
                <w:ilvl w:val="0"/>
                <w:numId w:val="45"/>
              </w:numPr>
              <w:rPr>
                <w:rFonts w:ascii="Arial" w:hAnsi="Arial" w:cs="Arial"/>
                <w:sz w:val="24"/>
                <w:szCs w:val="24"/>
              </w:rPr>
            </w:pPr>
            <w:r>
              <w:rPr>
                <w:rFonts w:ascii="Arial" w:hAnsi="Arial" w:cs="Arial"/>
                <w:sz w:val="24"/>
                <w:szCs w:val="24"/>
              </w:rPr>
              <w:t>O</w:t>
            </w:r>
            <w:r w:rsidR="0091254A" w:rsidRPr="000328FE">
              <w:rPr>
                <w:rFonts w:ascii="Arial" w:hAnsi="Arial" w:cs="Arial"/>
                <w:sz w:val="24"/>
                <w:szCs w:val="24"/>
              </w:rPr>
              <w:t xml:space="preserve">ur Customer Complaints and Feedback Policy </w:t>
            </w:r>
            <w:hyperlink r:id="rId26" w:history="1">
              <w:r w:rsidR="0091254A" w:rsidRPr="000328FE">
                <w:rPr>
                  <w:rStyle w:val="Hyperlink"/>
                  <w:rFonts w:ascii="Arial" w:hAnsi="Arial" w:cs="Arial"/>
                  <w:sz w:val="24"/>
                  <w:szCs w:val="24"/>
                </w:rPr>
                <w:t>here</w:t>
              </w:r>
            </w:hyperlink>
            <w:r w:rsidR="0091254A" w:rsidRPr="000328FE">
              <w:rPr>
                <w:rFonts w:ascii="Arial" w:hAnsi="Arial" w:cs="Arial"/>
                <w:sz w:val="24"/>
                <w:szCs w:val="24"/>
              </w:rPr>
              <w:t xml:space="preserve">. </w:t>
            </w:r>
          </w:p>
          <w:p w14:paraId="17C28B94" w14:textId="13B089DF" w:rsidR="0091254A" w:rsidRPr="000328FE" w:rsidRDefault="000328FE" w:rsidP="0091254A">
            <w:pPr>
              <w:pStyle w:val="ListParagraph"/>
              <w:numPr>
                <w:ilvl w:val="0"/>
                <w:numId w:val="45"/>
              </w:numPr>
              <w:rPr>
                <w:rFonts w:ascii="Arial" w:hAnsi="Arial" w:cs="Arial"/>
                <w:sz w:val="24"/>
                <w:szCs w:val="24"/>
              </w:rPr>
            </w:pPr>
            <w:r>
              <w:rPr>
                <w:rFonts w:ascii="Arial" w:hAnsi="Arial" w:cs="Arial"/>
                <w:sz w:val="24"/>
                <w:szCs w:val="24"/>
              </w:rPr>
              <w:t>t</w:t>
            </w:r>
            <w:r w:rsidR="0091254A" w:rsidRPr="000328FE">
              <w:rPr>
                <w:rFonts w:ascii="Arial" w:hAnsi="Arial" w:cs="Arial"/>
                <w:sz w:val="24"/>
                <w:szCs w:val="24"/>
              </w:rPr>
              <w:t xml:space="preserve">he policy has been </w:t>
            </w:r>
            <w:hyperlink r:id="rId27" w:history="1">
              <w:r w:rsidR="00246F7B">
                <w:rPr>
                  <w:rStyle w:val="Hyperlink"/>
                  <w:rFonts w:ascii="Arial" w:hAnsi="Arial" w:cs="Arial"/>
                  <w:sz w:val="24"/>
                  <w:szCs w:val="24"/>
                </w:rPr>
                <w:t>converted</w:t>
              </w:r>
              <w:r w:rsidR="0091254A" w:rsidRPr="000328FE">
                <w:rPr>
                  <w:rStyle w:val="Hyperlink"/>
                  <w:rFonts w:ascii="Arial" w:hAnsi="Arial" w:cs="Arial"/>
                  <w:sz w:val="24"/>
                  <w:szCs w:val="24"/>
                </w:rPr>
                <w:t xml:space="preserve"> </w:t>
              </w:r>
              <w:proofErr w:type="gramStart"/>
              <w:r w:rsidR="0091254A" w:rsidRPr="000328FE">
                <w:rPr>
                  <w:rStyle w:val="Hyperlink"/>
                  <w:rFonts w:ascii="Arial" w:hAnsi="Arial" w:cs="Arial"/>
                  <w:sz w:val="24"/>
                  <w:szCs w:val="24"/>
                </w:rPr>
                <w:t>in to</w:t>
              </w:r>
              <w:proofErr w:type="gramEnd"/>
              <w:r w:rsidR="0091254A" w:rsidRPr="000328FE">
                <w:rPr>
                  <w:rStyle w:val="Hyperlink"/>
                  <w:rFonts w:ascii="Arial" w:hAnsi="Arial" w:cs="Arial"/>
                  <w:sz w:val="24"/>
                  <w:szCs w:val="24"/>
                </w:rPr>
                <w:t xml:space="preserve"> a</w:t>
              </w:r>
              <w:r w:rsidRPr="000328FE">
                <w:rPr>
                  <w:rStyle w:val="Hyperlink"/>
                  <w:rFonts w:ascii="Arial" w:hAnsi="Arial" w:cs="Arial"/>
                  <w:sz w:val="24"/>
                  <w:szCs w:val="24"/>
                </w:rPr>
                <w:t>n accessible format</w:t>
              </w:r>
            </w:hyperlink>
            <w:r w:rsidRPr="000328FE">
              <w:rPr>
                <w:rFonts w:ascii="Arial" w:hAnsi="Arial" w:cs="Arial"/>
                <w:sz w:val="24"/>
                <w:szCs w:val="24"/>
              </w:rPr>
              <w:t xml:space="preserve"> for all customers.</w:t>
            </w:r>
          </w:p>
        </w:tc>
        <w:tc>
          <w:tcPr>
            <w:tcW w:w="4253" w:type="dxa"/>
            <w:vAlign w:val="center"/>
          </w:tcPr>
          <w:p w14:paraId="1D71735A" w14:textId="04ADD3F1" w:rsidR="00EB5DC1" w:rsidRPr="00EB5DC1" w:rsidRDefault="00062C89">
            <w:pPr>
              <w:jc w:val="center"/>
              <w:rPr>
                <w:rFonts w:ascii="Arial" w:hAnsi="Arial" w:cs="Arial"/>
                <w:sz w:val="24"/>
                <w:szCs w:val="24"/>
              </w:rPr>
            </w:pPr>
            <w:r>
              <w:rPr>
                <w:rFonts w:ascii="Arial" w:hAnsi="Arial" w:cs="Arial"/>
                <w:sz w:val="24"/>
                <w:szCs w:val="24"/>
              </w:rPr>
              <w:t>n/a</w:t>
            </w:r>
          </w:p>
        </w:tc>
      </w:tr>
      <w:tr w:rsidR="00EB5DC1" w:rsidRPr="00EB5DC1" w14:paraId="14454019" w14:textId="77777777" w:rsidTr="7186F1A3">
        <w:tc>
          <w:tcPr>
            <w:tcW w:w="1134" w:type="dxa"/>
            <w:vAlign w:val="center"/>
          </w:tcPr>
          <w:p w14:paraId="044C5DAD" w14:textId="1F2BFD9A" w:rsidR="00EB5DC1" w:rsidRPr="00EB5DC1" w:rsidRDefault="00EB5DC1">
            <w:pPr>
              <w:jc w:val="center"/>
              <w:rPr>
                <w:rFonts w:ascii="Arial" w:hAnsi="Arial" w:cs="Arial"/>
                <w:sz w:val="24"/>
                <w:szCs w:val="24"/>
              </w:rPr>
            </w:pPr>
            <w:r>
              <w:rPr>
                <w:rFonts w:ascii="Arial" w:hAnsi="Arial" w:cs="Arial"/>
                <w:sz w:val="24"/>
                <w:szCs w:val="24"/>
              </w:rPr>
              <w:t>3.5</w:t>
            </w:r>
          </w:p>
        </w:tc>
        <w:tc>
          <w:tcPr>
            <w:tcW w:w="4820" w:type="dxa"/>
            <w:vAlign w:val="center"/>
          </w:tcPr>
          <w:p w14:paraId="00B27085" w14:textId="63E283DF" w:rsidR="00EB5DC1" w:rsidRPr="00EB5DC1" w:rsidRDefault="00EB5DC1">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276" w:type="dxa"/>
            <w:vAlign w:val="center"/>
          </w:tcPr>
          <w:p w14:paraId="58935A68" w14:textId="49A48EC8" w:rsidR="00EB5DC1" w:rsidRPr="00EB5DC1" w:rsidRDefault="000328FE">
            <w:pPr>
              <w:jc w:val="center"/>
              <w:rPr>
                <w:rFonts w:ascii="Arial" w:hAnsi="Arial" w:cs="Arial"/>
                <w:sz w:val="24"/>
                <w:szCs w:val="24"/>
              </w:rPr>
            </w:pPr>
            <w:r w:rsidRPr="00657270">
              <w:rPr>
                <w:rFonts w:ascii="Arial" w:hAnsi="Arial" w:cs="Arial"/>
                <w:sz w:val="24"/>
                <w:szCs w:val="24"/>
              </w:rPr>
              <w:t>Yes</w:t>
            </w:r>
          </w:p>
        </w:tc>
        <w:tc>
          <w:tcPr>
            <w:tcW w:w="4252" w:type="dxa"/>
            <w:vAlign w:val="center"/>
          </w:tcPr>
          <w:p w14:paraId="28003B8C" w14:textId="573D4552" w:rsidR="00EB5DC1" w:rsidRPr="00EB5DC1" w:rsidRDefault="00635C83" w:rsidP="000328FE">
            <w:pPr>
              <w:rPr>
                <w:rFonts w:ascii="Arial" w:hAnsi="Arial" w:cs="Arial"/>
                <w:sz w:val="24"/>
                <w:szCs w:val="24"/>
              </w:rPr>
            </w:pPr>
            <w:r>
              <w:rPr>
                <w:rFonts w:ascii="Arial" w:hAnsi="Arial" w:cs="Arial"/>
                <w:sz w:val="24"/>
                <w:szCs w:val="24"/>
              </w:rPr>
              <w:t xml:space="preserve">Section 14 of our </w:t>
            </w:r>
            <w:r w:rsidRPr="000328FE">
              <w:rPr>
                <w:rFonts w:ascii="Arial" w:hAnsi="Arial" w:cs="Arial"/>
                <w:sz w:val="24"/>
                <w:szCs w:val="24"/>
              </w:rPr>
              <w:t xml:space="preserve">Customer Complaints and Feedback Policy </w:t>
            </w:r>
            <w:r>
              <w:rPr>
                <w:rFonts w:ascii="Arial" w:hAnsi="Arial" w:cs="Arial"/>
                <w:sz w:val="24"/>
                <w:szCs w:val="24"/>
              </w:rPr>
              <w:t>(</w:t>
            </w:r>
            <w:hyperlink r:id="rId28" w:history="1">
              <w:r w:rsidRPr="000328FE">
                <w:rPr>
                  <w:rStyle w:val="Hyperlink"/>
                  <w:rFonts w:ascii="Arial" w:hAnsi="Arial" w:cs="Arial"/>
                  <w:sz w:val="24"/>
                  <w:szCs w:val="24"/>
                </w:rPr>
                <w:t>here</w:t>
              </w:r>
            </w:hyperlink>
            <w:r>
              <w:rPr>
                <w:rFonts w:ascii="Arial" w:hAnsi="Arial" w:cs="Arial"/>
                <w:sz w:val="24"/>
                <w:szCs w:val="24"/>
              </w:rPr>
              <w:t>)</w:t>
            </w:r>
            <w:r w:rsidR="00B43A28">
              <w:rPr>
                <w:rFonts w:ascii="Arial" w:hAnsi="Arial" w:cs="Arial"/>
                <w:sz w:val="24"/>
                <w:szCs w:val="24"/>
              </w:rPr>
              <w:t xml:space="preserve"> provides details of how we will publicise the policy and information relating to the Ombudsman.</w:t>
            </w:r>
          </w:p>
        </w:tc>
        <w:tc>
          <w:tcPr>
            <w:tcW w:w="4253" w:type="dxa"/>
            <w:vAlign w:val="center"/>
          </w:tcPr>
          <w:p w14:paraId="2BF94127" w14:textId="1BA86AEB" w:rsidR="00EB5DC1" w:rsidRPr="00EB5DC1" w:rsidRDefault="00062C89" w:rsidP="00062C89">
            <w:pPr>
              <w:jc w:val="center"/>
              <w:rPr>
                <w:rFonts w:ascii="Arial" w:hAnsi="Arial" w:cs="Arial"/>
                <w:sz w:val="24"/>
                <w:szCs w:val="24"/>
              </w:rPr>
            </w:pPr>
            <w:r>
              <w:rPr>
                <w:rFonts w:ascii="Arial" w:hAnsi="Arial" w:cs="Arial"/>
                <w:sz w:val="24"/>
                <w:szCs w:val="24"/>
              </w:rPr>
              <w:t>n/a</w:t>
            </w:r>
          </w:p>
        </w:tc>
      </w:tr>
      <w:tr w:rsidR="00EB5DC1" w:rsidRPr="00EB5DC1" w14:paraId="19A82FF0" w14:textId="77777777" w:rsidTr="7186F1A3">
        <w:tc>
          <w:tcPr>
            <w:tcW w:w="1134" w:type="dxa"/>
            <w:vAlign w:val="center"/>
          </w:tcPr>
          <w:p w14:paraId="60DD8772" w14:textId="0E06AAEC" w:rsidR="00EB5DC1" w:rsidRDefault="00EB5DC1">
            <w:pPr>
              <w:jc w:val="center"/>
              <w:rPr>
                <w:rFonts w:ascii="Arial" w:hAnsi="Arial" w:cs="Arial"/>
                <w:sz w:val="24"/>
                <w:szCs w:val="24"/>
              </w:rPr>
            </w:pPr>
            <w:r>
              <w:rPr>
                <w:rFonts w:ascii="Arial" w:hAnsi="Arial" w:cs="Arial"/>
                <w:sz w:val="24"/>
                <w:szCs w:val="24"/>
              </w:rPr>
              <w:t>3.6</w:t>
            </w:r>
          </w:p>
        </w:tc>
        <w:tc>
          <w:tcPr>
            <w:tcW w:w="4820"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276" w:type="dxa"/>
            <w:vAlign w:val="center"/>
          </w:tcPr>
          <w:p w14:paraId="3E65AF1B" w14:textId="28E0F776" w:rsidR="00EB5DC1" w:rsidRPr="00EB5DC1" w:rsidRDefault="000328FE">
            <w:pPr>
              <w:jc w:val="center"/>
              <w:rPr>
                <w:rFonts w:ascii="Arial" w:hAnsi="Arial" w:cs="Arial"/>
                <w:sz w:val="24"/>
                <w:szCs w:val="24"/>
              </w:rPr>
            </w:pPr>
            <w:r>
              <w:rPr>
                <w:rFonts w:ascii="Arial" w:hAnsi="Arial" w:cs="Arial"/>
                <w:sz w:val="24"/>
                <w:szCs w:val="24"/>
              </w:rPr>
              <w:t>Yes</w:t>
            </w:r>
          </w:p>
        </w:tc>
        <w:tc>
          <w:tcPr>
            <w:tcW w:w="4252" w:type="dxa"/>
            <w:vAlign w:val="center"/>
          </w:tcPr>
          <w:p w14:paraId="626A4CA0" w14:textId="3C362533" w:rsidR="000328FE" w:rsidRPr="000328FE" w:rsidRDefault="000328FE" w:rsidP="000328FE">
            <w:pPr>
              <w:rPr>
                <w:rFonts w:ascii="Arial" w:hAnsi="Arial" w:cs="Arial"/>
                <w:sz w:val="24"/>
                <w:szCs w:val="24"/>
              </w:rPr>
            </w:pPr>
            <w:r>
              <w:rPr>
                <w:rFonts w:ascii="Arial" w:hAnsi="Arial" w:cs="Arial"/>
                <w:sz w:val="24"/>
                <w:szCs w:val="24"/>
              </w:rPr>
              <w:t xml:space="preserve">Section 24 of </w:t>
            </w:r>
            <w:r w:rsidRPr="000328FE">
              <w:rPr>
                <w:rFonts w:ascii="Arial" w:hAnsi="Arial" w:cs="Arial"/>
                <w:sz w:val="24"/>
                <w:szCs w:val="24"/>
              </w:rPr>
              <w:t xml:space="preserve">our Customer Complaints and Feedback Policy </w:t>
            </w:r>
            <w:r>
              <w:rPr>
                <w:rFonts w:ascii="Arial" w:hAnsi="Arial" w:cs="Arial"/>
                <w:sz w:val="24"/>
                <w:szCs w:val="24"/>
              </w:rPr>
              <w:t>(</w:t>
            </w:r>
            <w:hyperlink r:id="rId29" w:history="1">
              <w:r w:rsidRPr="000328FE">
                <w:rPr>
                  <w:rStyle w:val="Hyperlink"/>
                  <w:rFonts w:ascii="Arial" w:hAnsi="Arial" w:cs="Arial"/>
                  <w:sz w:val="24"/>
                  <w:szCs w:val="24"/>
                </w:rPr>
                <w:t>here</w:t>
              </w:r>
            </w:hyperlink>
            <w:r>
              <w:rPr>
                <w:rFonts w:ascii="Arial" w:hAnsi="Arial" w:cs="Arial"/>
                <w:sz w:val="24"/>
                <w:szCs w:val="24"/>
              </w:rPr>
              <w:t>) explains that reasonable adjustments, such as support from a third party, will be accommodated.</w:t>
            </w:r>
          </w:p>
          <w:p w14:paraId="5DFB847C" w14:textId="77777777" w:rsidR="00EB5DC1" w:rsidRPr="00EB5DC1" w:rsidRDefault="00EB5DC1">
            <w:pPr>
              <w:jc w:val="center"/>
              <w:rPr>
                <w:rFonts w:ascii="Arial" w:hAnsi="Arial" w:cs="Arial"/>
                <w:sz w:val="24"/>
                <w:szCs w:val="24"/>
              </w:rPr>
            </w:pPr>
          </w:p>
        </w:tc>
        <w:tc>
          <w:tcPr>
            <w:tcW w:w="4253" w:type="dxa"/>
            <w:vAlign w:val="center"/>
          </w:tcPr>
          <w:p w14:paraId="1516758C" w14:textId="271A6CD9" w:rsidR="00EB5DC1" w:rsidRPr="00EB5DC1" w:rsidRDefault="00062C89">
            <w:pPr>
              <w:jc w:val="center"/>
              <w:rPr>
                <w:rFonts w:ascii="Arial" w:hAnsi="Arial" w:cs="Arial"/>
                <w:sz w:val="24"/>
                <w:szCs w:val="24"/>
              </w:rPr>
            </w:pPr>
            <w:r>
              <w:rPr>
                <w:rFonts w:ascii="Arial" w:hAnsi="Arial" w:cs="Arial"/>
                <w:sz w:val="24"/>
                <w:szCs w:val="24"/>
              </w:rPr>
              <w:t>n/a</w:t>
            </w:r>
          </w:p>
        </w:tc>
      </w:tr>
      <w:tr w:rsidR="00EB5DC1" w:rsidRPr="00EB5DC1" w14:paraId="2EBF6C5A" w14:textId="77777777" w:rsidTr="7186F1A3">
        <w:tc>
          <w:tcPr>
            <w:tcW w:w="1134" w:type="dxa"/>
            <w:vAlign w:val="center"/>
          </w:tcPr>
          <w:p w14:paraId="314862C6" w14:textId="64933B35" w:rsidR="00EB5DC1" w:rsidRDefault="00EB5DC1">
            <w:pPr>
              <w:jc w:val="center"/>
              <w:rPr>
                <w:rFonts w:ascii="Arial" w:hAnsi="Arial" w:cs="Arial"/>
                <w:sz w:val="24"/>
                <w:szCs w:val="24"/>
              </w:rPr>
            </w:pPr>
            <w:r>
              <w:rPr>
                <w:rFonts w:ascii="Arial" w:hAnsi="Arial" w:cs="Arial"/>
                <w:sz w:val="24"/>
                <w:szCs w:val="24"/>
              </w:rPr>
              <w:t>3.7</w:t>
            </w:r>
          </w:p>
        </w:tc>
        <w:tc>
          <w:tcPr>
            <w:tcW w:w="4820"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276" w:type="dxa"/>
            <w:vAlign w:val="center"/>
          </w:tcPr>
          <w:p w14:paraId="071136B2" w14:textId="466DAB88" w:rsidR="00EB5DC1" w:rsidRPr="00EB5DC1" w:rsidRDefault="00657270">
            <w:pPr>
              <w:jc w:val="center"/>
              <w:rPr>
                <w:rFonts w:ascii="Arial" w:hAnsi="Arial" w:cs="Arial"/>
                <w:sz w:val="24"/>
                <w:szCs w:val="24"/>
              </w:rPr>
            </w:pPr>
            <w:r>
              <w:rPr>
                <w:rFonts w:ascii="Arial" w:hAnsi="Arial" w:cs="Arial"/>
                <w:sz w:val="24"/>
                <w:szCs w:val="24"/>
              </w:rPr>
              <w:t>Yes</w:t>
            </w:r>
          </w:p>
        </w:tc>
        <w:tc>
          <w:tcPr>
            <w:tcW w:w="4252" w:type="dxa"/>
            <w:vAlign w:val="center"/>
          </w:tcPr>
          <w:p w14:paraId="7986312F" w14:textId="67D27B17" w:rsidR="00EB5DC1" w:rsidRDefault="000328FE" w:rsidP="000328FE">
            <w:pPr>
              <w:rPr>
                <w:rFonts w:ascii="Arial" w:hAnsi="Arial" w:cs="Arial"/>
                <w:sz w:val="24"/>
                <w:szCs w:val="24"/>
              </w:rPr>
            </w:pPr>
            <w:r>
              <w:rPr>
                <w:rFonts w:ascii="Arial" w:hAnsi="Arial" w:cs="Arial"/>
                <w:sz w:val="24"/>
                <w:szCs w:val="24"/>
              </w:rPr>
              <w:t xml:space="preserve">All </w:t>
            </w:r>
            <w:hyperlink r:id="rId30" w:history="1">
              <w:r w:rsidRPr="00505733">
                <w:rPr>
                  <w:rStyle w:val="Hyperlink"/>
                  <w:rFonts w:ascii="Arial" w:hAnsi="Arial" w:cs="Arial"/>
                  <w:sz w:val="24"/>
                  <w:szCs w:val="24"/>
                </w:rPr>
                <w:t>complaint response letters</w:t>
              </w:r>
            </w:hyperlink>
            <w:r w:rsidR="00505733">
              <w:rPr>
                <w:rFonts w:ascii="Arial" w:hAnsi="Arial" w:cs="Arial"/>
                <w:sz w:val="24"/>
                <w:szCs w:val="24"/>
              </w:rPr>
              <w:t xml:space="preserve"> </w:t>
            </w:r>
            <w:r>
              <w:rPr>
                <w:rFonts w:ascii="Arial" w:hAnsi="Arial" w:cs="Arial"/>
                <w:sz w:val="24"/>
                <w:szCs w:val="24"/>
              </w:rPr>
              <w:t>include the contact details of the Housing Ombudsman service</w:t>
            </w:r>
            <w:r w:rsidR="00B932AF">
              <w:rPr>
                <w:rFonts w:ascii="Arial" w:hAnsi="Arial" w:cs="Arial"/>
                <w:sz w:val="24"/>
                <w:szCs w:val="24"/>
              </w:rPr>
              <w:t xml:space="preserve"> and templates have been updated to reflect the HOS </w:t>
            </w:r>
            <w:r w:rsidR="00200944">
              <w:rPr>
                <w:rFonts w:ascii="Arial" w:hAnsi="Arial" w:cs="Arial"/>
                <w:sz w:val="24"/>
                <w:szCs w:val="24"/>
              </w:rPr>
              <w:t>move to an online form rather than email</w:t>
            </w:r>
            <w:r>
              <w:rPr>
                <w:rFonts w:ascii="Arial" w:hAnsi="Arial" w:cs="Arial"/>
                <w:sz w:val="24"/>
                <w:szCs w:val="24"/>
              </w:rPr>
              <w:t>, along with an explanation that the service can provide support at any stage</w:t>
            </w:r>
            <w:r w:rsidR="00505733">
              <w:rPr>
                <w:rFonts w:ascii="Arial" w:hAnsi="Arial" w:cs="Arial"/>
                <w:sz w:val="24"/>
                <w:szCs w:val="24"/>
              </w:rPr>
              <w:t>. (Link accessible internally only).</w:t>
            </w:r>
          </w:p>
          <w:p w14:paraId="3A6BEF9B" w14:textId="2E9B9DD7" w:rsidR="00505733" w:rsidRPr="00EB5DC1" w:rsidRDefault="00505733" w:rsidP="000328FE">
            <w:pPr>
              <w:rPr>
                <w:rFonts w:ascii="Arial" w:hAnsi="Arial" w:cs="Arial"/>
                <w:sz w:val="24"/>
                <w:szCs w:val="24"/>
              </w:rPr>
            </w:pPr>
            <w:r>
              <w:rPr>
                <w:rFonts w:ascii="Arial" w:hAnsi="Arial" w:cs="Arial"/>
                <w:sz w:val="24"/>
                <w:szCs w:val="24"/>
              </w:rPr>
              <w:t xml:space="preserve">Our </w:t>
            </w:r>
            <w:hyperlink r:id="rId31" w:history="1">
              <w:r w:rsidRPr="00505733">
                <w:rPr>
                  <w:rStyle w:val="Hyperlink"/>
                  <w:rFonts w:ascii="Arial" w:hAnsi="Arial" w:cs="Arial"/>
                  <w:sz w:val="24"/>
                  <w:szCs w:val="24"/>
                </w:rPr>
                <w:t>dedicated complaints webpage</w:t>
              </w:r>
            </w:hyperlink>
            <w:r>
              <w:rPr>
                <w:rFonts w:ascii="Arial" w:hAnsi="Arial" w:cs="Arial"/>
                <w:sz w:val="24"/>
                <w:szCs w:val="24"/>
              </w:rPr>
              <w:t xml:space="preserve"> provides information for customers on their right to contact the Housing Ombudsman Service.</w:t>
            </w:r>
          </w:p>
        </w:tc>
        <w:tc>
          <w:tcPr>
            <w:tcW w:w="4253" w:type="dxa"/>
            <w:vAlign w:val="center"/>
          </w:tcPr>
          <w:p w14:paraId="59D3D5D7" w14:textId="3BCE9281" w:rsidR="00EB5DC1" w:rsidRPr="00EB5DC1" w:rsidRDefault="00062C89">
            <w:pPr>
              <w:jc w:val="center"/>
              <w:rPr>
                <w:rFonts w:ascii="Arial" w:hAnsi="Arial" w:cs="Arial"/>
                <w:sz w:val="24"/>
                <w:szCs w:val="24"/>
              </w:rPr>
            </w:pPr>
            <w:r>
              <w:rPr>
                <w:rFonts w:ascii="Arial" w:hAnsi="Arial" w:cs="Arial"/>
                <w:sz w:val="24"/>
                <w:szCs w:val="24"/>
              </w:rPr>
              <w:t>n/a</w:t>
            </w:r>
          </w:p>
        </w:tc>
      </w:tr>
    </w:tbl>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tbl>
      <w:tblPr>
        <w:tblStyle w:val="TableGrid"/>
        <w:tblW w:w="15735" w:type="dxa"/>
        <w:tblInd w:w="-572" w:type="dxa"/>
        <w:tblLook w:val="04A0" w:firstRow="1" w:lastRow="0" w:firstColumn="1" w:lastColumn="0" w:noHBand="0" w:noVBand="1"/>
      </w:tblPr>
      <w:tblGrid>
        <w:gridCol w:w="1134"/>
        <w:gridCol w:w="4790"/>
        <w:gridCol w:w="1176"/>
        <w:gridCol w:w="4475"/>
        <w:gridCol w:w="4160"/>
      </w:tblGrid>
      <w:tr w:rsidR="00EB5DC1" w:rsidRPr="00EB5DC1" w14:paraId="4128D103" w14:textId="77777777" w:rsidTr="00374A94">
        <w:trPr>
          <w:tblHeader/>
        </w:trPr>
        <w:tc>
          <w:tcPr>
            <w:tcW w:w="1134" w:type="dxa"/>
            <w:vAlign w:val="center"/>
          </w:tcPr>
          <w:p w14:paraId="314C4E49" w14:textId="77777777" w:rsidR="00EB5DC1" w:rsidRPr="00767172" w:rsidRDefault="00EB5DC1">
            <w:pPr>
              <w:jc w:val="center"/>
              <w:rPr>
                <w:rFonts w:ascii="Arial" w:hAnsi="Arial" w:cs="Arial"/>
                <w:b/>
                <w:bCs/>
                <w:sz w:val="24"/>
                <w:szCs w:val="24"/>
              </w:rPr>
            </w:pPr>
            <w:r w:rsidRPr="00374A94">
              <w:rPr>
                <w:rFonts w:ascii="Arial" w:hAnsi="Arial" w:cs="Arial"/>
                <w:b/>
                <w:bCs/>
                <w:sz w:val="20"/>
                <w:szCs w:val="20"/>
              </w:rPr>
              <w:t>Code provision</w:t>
            </w:r>
          </w:p>
        </w:tc>
        <w:tc>
          <w:tcPr>
            <w:tcW w:w="4790" w:type="dxa"/>
            <w:vAlign w:val="center"/>
          </w:tcPr>
          <w:p w14:paraId="57640B14"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Code requirement</w:t>
            </w:r>
          </w:p>
        </w:tc>
        <w:tc>
          <w:tcPr>
            <w:tcW w:w="1176" w:type="dxa"/>
            <w:vAlign w:val="center"/>
          </w:tcPr>
          <w:p w14:paraId="3409DFD3"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Comply: Yes / No</w:t>
            </w:r>
          </w:p>
        </w:tc>
        <w:tc>
          <w:tcPr>
            <w:tcW w:w="4475" w:type="dxa"/>
            <w:vAlign w:val="center"/>
          </w:tcPr>
          <w:p w14:paraId="79DC6828"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Evidence</w:t>
            </w:r>
          </w:p>
        </w:tc>
        <w:tc>
          <w:tcPr>
            <w:tcW w:w="4160" w:type="dxa"/>
            <w:vAlign w:val="center"/>
          </w:tcPr>
          <w:p w14:paraId="1794C3D0"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Commentary / explanation</w:t>
            </w:r>
          </w:p>
        </w:tc>
      </w:tr>
      <w:tr w:rsidR="00EB5DC1" w:rsidRPr="00EB5DC1" w14:paraId="3D1526D4" w14:textId="77777777" w:rsidTr="00374A94">
        <w:tc>
          <w:tcPr>
            <w:tcW w:w="1134" w:type="dxa"/>
            <w:vAlign w:val="center"/>
          </w:tcPr>
          <w:p w14:paraId="55E740BF" w14:textId="4982F75F" w:rsidR="00EB5DC1" w:rsidRPr="00EB5DC1" w:rsidRDefault="00EB5DC1">
            <w:pPr>
              <w:jc w:val="center"/>
              <w:rPr>
                <w:rFonts w:ascii="Arial" w:hAnsi="Arial" w:cs="Arial"/>
                <w:sz w:val="24"/>
                <w:szCs w:val="24"/>
              </w:rPr>
            </w:pPr>
            <w:r>
              <w:rPr>
                <w:rFonts w:ascii="Arial" w:hAnsi="Arial" w:cs="Arial"/>
                <w:sz w:val="24"/>
                <w:szCs w:val="24"/>
              </w:rPr>
              <w:t>4.1</w:t>
            </w:r>
          </w:p>
        </w:tc>
        <w:tc>
          <w:tcPr>
            <w:tcW w:w="4790" w:type="dxa"/>
            <w:vAlign w:val="center"/>
          </w:tcPr>
          <w:p w14:paraId="23ABC55E" w14:textId="4E35BC07" w:rsidR="00EB5DC1" w:rsidRPr="00EB5DC1" w:rsidRDefault="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tc>
        <w:tc>
          <w:tcPr>
            <w:tcW w:w="1176" w:type="dxa"/>
            <w:vAlign w:val="center"/>
          </w:tcPr>
          <w:p w14:paraId="0FBF62CB" w14:textId="65480553" w:rsidR="00EB5DC1" w:rsidRPr="00EB5DC1" w:rsidRDefault="00505733">
            <w:pPr>
              <w:jc w:val="center"/>
              <w:rPr>
                <w:rFonts w:ascii="Arial" w:hAnsi="Arial" w:cs="Arial"/>
                <w:sz w:val="24"/>
                <w:szCs w:val="24"/>
              </w:rPr>
            </w:pPr>
            <w:r>
              <w:rPr>
                <w:rFonts w:ascii="Arial" w:hAnsi="Arial" w:cs="Arial"/>
                <w:sz w:val="24"/>
                <w:szCs w:val="24"/>
              </w:rPr>
              <w:t>Yes</w:t>
            </w:r>
          </w:p>
        </w:tc>
        <w:tc>
          <w:tcPr>
            <w:tcW w:w="4475" w:type="dxa"/>
            <w:vAlign w:val="center"/>
          </w:tcPr>
          <w:p w14:paraId="3C3DCFB3" w14:textId="1122224C" w:rsidR="00EB5DC1" w:rsidRPr="00EB5DC1" w:rsidRDefault="00505733" w:rsidP="00505733">
            <w:pPr>
              <w:rPr>
                <w:rFonts w:ascii="Arial" w:hAnsi="Arial" w:cs="Arial"/>
                <w:sz w:val="24"/>
                <w:szCs w:val="24"/>
              </w:rPr>
            </w:pPr>
            <w:r>
              <w:rPr>
                <w:rFonts w:ascii="Arial" w:hAnsi="Arial" w:cs="Arial"/>
                <w:sz w:val="24"/>
                <w:szCs w:val="24"/>
              </w:rPr>
              <w:t xml:space="preserve">Responsibility for Complaint Handling sits with </w:t>
            </w:r>
            <w:r w:rsidR="00062C89">
              <w:rPr>
                <w:rFonts w:ascii="Arial" w:hAnsi="Arial" w:cs="Arial"/>
                <w:sz w:val="24"/>
                <w:szCs w:val="24"/>
              </w:rPr>
              <w:t>C</w:t>
            </w:r>
            <w:r w:rsidR="00694AEA">
              <w:rPr>
                <w:rFonts w:ascii="Arial" w:hAnsi="Arial" w:cs="Arial"/>
                <w:sz w:val="24"/>
                <w:szCs w:val="24"/>
              </w:rPr>
              <w:t>RT</w:t>
            </w:r>
            <w:r>
              <w:rPr>
                <w:rFonts w:ascii="Arial" w:hAnsi="Arial" w:cs="Arial"/>
                <w:sz w:val="24"/>
                <w:szCs w:val="24"/>
              </w:rPr>
              <w:t xml:space="preserve">. </w:t>
            </w:r>
            <w:r w:rsidR="00AB7C3D">
              <w:rPr>
                <w:rFonts w:ascii="Arial" w:hAnsi="Arial" w:cs="Arial"/>
                <w:sz w:val="24"/>
                <w:szCs w:val="24"/>
              </w:rPr>
              <w:t>T</w:t>
            </w:r>
            <w:r>
              <w:rPr>
                <w:rFonts w:ascii="Arial" w:hAnsi="Arial" w:cs="Arial"/>
                <w:sz w:val="24"/>
                <w:szCs w:val="24"/>
              </w:rPr>
              <w:t>he team consists of a manager, a senior officer</w:t>
            </w:r>
            <w:r w:rsidR="00820C9C">
              <w:rPr>
                <w:rFonts w:ascii="Arial" w:hAnsi="Arial" w:cs="Arial"/>
                <w:sz w:val="24"/>
                <w:szCs w:val="24"/>
              </w:rPr>
              <w:t xml:space="preserve">, </w:t>
            </w:r>
            <w:r>
              <w:rPr>
                <w:rFonts w:ascii="Arial" w:hAnsi="Arial" w:cs="Arial"/>
                <w:sz w:val="24"/>
                <w:szCs w:val="24"/>
              </w:rPr>
              <w:t>four officers</w:t>
            </w:r>
            <w:r w:rsidR="00820C9C">
              <w:rPr>
                <w:rFonts w:ascii="Arial" w:hAnsi="Arial" w:cs="Arial"/>
                <w:sz w:val="24"/>
                <w:szCs w:val="24"/>
              </w:rPr>
              <w:t xml:space="preserve"> and a complaints assistant</w:t>
            </w:r>
            <w:r>
              <w:rPr>
                <w:rFonts w:ascii="Arial" w:hAnsi="Arial" w:cs="Arial"/>
                <w:sz w:val="24"/>
                <w:szCs w:val="24"/>
              </w:rPr>
              <w:t xml:space="preserve">. Complaint performance is reported via the Director of Customer Experience </w:t>
            </w:r>
          </w:p>
        </w:tc>
        <w:tc>
          <w:tcPr>
            <w:tcW w:w="4160" w:type="dxa"/>
            <w:vAlign w:val="center"/>
          </w:tcPr>
          <w:p w14:paraId="2A55EA95" w14:textId="7ED73840" w:rsidR="00EB5DC1" w:rsidRPr="00EB5DC1" w:rsidRDefault="00062C89">
            <w:pPr>
              <w:jc w:val="center"/>
              <w:rPr>
                <w:rFonts w:ascii="Arial" w:hAnsi="Arial" w:cs="Arial"/>
                <w:sz w:val="24"/>
                <w:szCs w:val="24"/>
              </w:rPr>
            </w:pPr>
            <w:r>
              <w:rPr>
                <w:rFonts w:ascii="Arial" w:hAnsi="Arial" w:cs="Arial"/>
                <w:sz w:val="24"/>
                <w:szCs w:val="24"/>
              </w:rPr>
              <w:t>n/a</w:t>
            </w:r>
          </w:p>
        </w:tc>
      </w:tr>
      <w:tr w:rsidR="00EB5DC1" w:rsidRPr="00EB5DC1" w14:paraId="411EF4D3" w14:textId="77777777" w:rsidTr="00374A94">
        <w:tc>
          <w:tcPr>
            <w:tcW w:w="1134" w:type="dxa"/>
            <w:vAlign w:val="center"/>
          </w:tcPr>
          <w:p w14:paraId="6F7F5E8A" w14:textId="7DFEDD64" w:rsidR="00EB5DC1" w:rsidRPr="00EB5DC1" w:rsidRDefault="00EB5DC1">
            <w:pPr>
              <w:jc w:val="center"/>
              <w:rPr>
                <w:rFonts w:ascii="Arial" w:hAnsi="Arial" w:cs="Arial"/>
                <w:sz w:val="24"/>
                <w:szCs w:val="24"/>
              </w:rPr>
            </w:pPr>
            <w:r>
              <w:rPr>
                <w:rFonts w:ascii="Arial" w:hAnsi="Arial" w:cs="Arial"/>
                <w:sz w:val="24"/>
                <w:szCs w:val="24"/>
              </w:rPr>
              <w:t>4.2</w:t>
            </w:r>
          </w:p>
        </w:tc>
        <w:tc>
          <w:tcPr>
            <w:tcW w:w="4790" w:type="dxa"/>
            <w:vAlign w:val="center"/>
          </w:tcPr>
          <w:p w14:paraId="045AD7F0" w14:textId="5AF20508" w:rsidR="00EB5DC1" w:rsidRPr="00EB5DC1" w:rsidRDefault="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tc>
        <w:tc>
          <w:tcPr>
            <w:tcW w:w="1176" w:type="dxa"/>
            <w:vAlign w:val="center"/>
          </w:tcPr>
          <w:p w14:paraId="2C1AB2C8" w14:textId="43E4D48D" w:rsidR="00EB5DC1" w:rsidRPr="00EB5DC1" w:rsidRDefault="00505733">
            <w:pPr>
              <w:jc w:val="center"/>
              <w:rPr>
                <w:rFonts w:ascii="Arial" w:hAnsi="Arial" w:cs="Arial"/>
                <w:sz w:val="24"/>
                <w:szCs w:val="24"/>
              </w:rPr>
            </w:pPr>
            <w:r>
              <w:rPr>
                <w:rFonts w:ascii="Arial" w:hAnsi="Arial" w:cs="Arial"/>
                <w:sz w:val="24"/>
                <w:szCs w:val="24"/>
              </w:rPr>
              <w:t>Yes</w:t>
            </w:r>
          </w:p>
        </w:tc>
        <w:tc>
          <w:tcPr>
            <w:tcW w:w="4475" w:type="dxa"/>
            <w:vAlign w:val="center"/>
          </w:tcPr>
          <w:p w14:paraId="402A92E1" w14:textId="77777777" w:rsidR="00EB5DC1" w:rsidRDefault="009663E4" w:rsidP="009663E4">
            <w:pPr>
              <w:rPr>
                <w:rFonts w:ascii="Arial" w:hAnsi="Arial" w:cs="Arial"/>
                <w:sz w:val="24"/>
                <w:szCs w:val="24"/>
              </w:rPr>
            </w:pPr>
            <w:r>
              <w:rPr>
                <w:rFonts w:ascii="Arial" w:hAnsi="Arial" w:cs="Arial"/>
                <w:sz w:val="24"/>
                <w:szCs w:val="24"/>
              </w:rPr>
              <w:t xml:space="preserve">Officers have access to all levels of colleagues across the organisation. </w:t>
            </w:r>
          </w:p>
          <w:p w14:paraId="17497D06" w14:textId="1FBD0278" w:rsidR="009663E4" w:rsidRPr="00EB5DC1" w:rsidRDefault="009663E4" w:rsidP="009663E4">
            <w:pPr>
              <w:rPr>
                <w:rFonts w:ascii="Arial" w:hAnsi="Arial" w:cs="Arial"/>
                <w:sz w:val="24"/>
                <w:szCs w:val="24"/>
              </w:rPr>
            </w:pPr>
            <w:r>
              <w:rPr>
                <w:rFonts w:ascii="Arial" w:hAnsi="Arial" w:cs="Arial"/>
                <w:sz w:val="24"/>
                <w:szCs w:val="24"/>
              </w:rPr>
              <w:t xml:space="preserve">Training is provided to ensure that officers are empowered to resolve disputes promptly and fairly. </w:t>
            </w:r>
          </w:p>
        </w:tc>
        <w:tc>
          <w:tcPr>
            <w:tcW w:w="4160" w:type="dxa"/>
            <w:vAlign w:val="center"/>
          </w:tcPr>
          <w:p w14:paraId="794E04E6" w14:textId="658A737B" w:rsidR="00EB5DC1" w:rsidRPr="00EB5DC1" w:rsidRDefault="00062C89" w:rsidP="00062C89">
            <w:pPr>
              <w:jc w:val="center"/>
              <w:rPr>
                <w:rFonts w:ascii="Arial" w:hAnsi="Arial" w:cs="Arial"/>
                <w:sz w:val="24"/>
                <w:szCs w:val="24"/>
              </w:rPr>
            </w:pPr>
            <w:r>
              <w:rPr>
                <w:rFonts w:ascii="Arial" w:hAnsi="Arial" w:cs="Arial"/>
                <w:sz w:val="24"/>
                <w:szCs w:val="24"/>
              </w:rPr>
              <w:t>n/a</w:t>
            </w:r>
          </w:p>
        </w:tc>
      </w:tr>
      <w:tr w:rsidR="00EB5DC1" w:rsidRPr="00EB5DC1" w14:paraId="67FE80E1" w14:textId="77777777" w:rsidTr="00374A94">
        <w:tc>
          <w:tcPr>
            <w:tcW w:w="1134" w:type="dxa"/>
            <w:vAlign w:val="center"/>
          </w:tcPr>
          <w:p w14:paraId="5BA31380" w14:textId="662791C6" w:rsidR="00EB5DC1" w:rsidRPr="00EB5DC1" w:rsidRDefault="00EB5DC1">
            <w:pPr>
              <w:jc w:val="center"/>
              <w:rPr>
                <w:rFonts w:ascii="Arial" w:hAnsi="Arial" w:cs="Arial"/>
                <w:sz w:val="24"/>
                <w:szCs w:val="24"/>
              </w:rPr>
            </w:pPr>
            <w:r>
              <w:rPr>
                <w:rFonts w:ascii="Arial" w:hAnsi="Arial" w:cs="Arial"/>
                <w:sz w:val="24"/>
                <w:szCs w:val="24"/>
              </w:rPr>
              <w:t>4.3</w:t>
            </w:r>
          </w:p>
        </w:tc>
        <w:tc>
          <w:tcPr>
            <w:tcW w:w="4790" w:type="dxa"/>
            <w:vAlign w:val="center"/>
          </w:tcPr>
          <w:p w14:paraId="1A2FEEF8" w14:textId="3927318B" w:rsidR="00EB5DC1" w:rsidRPr="00EB5DC1" w:rsidRDefault="00EB5DC1">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176" w:type="dxa"/>
            <w:vAlign w:val="center"/>
          </w:tcPr>
          <w:p w14:paraId="3BEF4EED" w14:textId="12655AA0" w:rsidR="00EB5DC1" w:rsidRPr="00EB5DC1" w:rsidRDefault="00505733">
            <w:pPr>
              <w:jc w:val="center"/>
              <w:rPr>
                <w:rFonts w:ascii="Arial" w:hAnsi="Arial" w:cs="Arial"/>
                <w:sz w:val="24"/>
                <w:szCs w:val="24"/>
              </w:rPr>
            </w:pPr>
            <w:r>
              <w:rPr>
                <w:rFonts w:ascii="Arial" w:hAnsi="Arial" w:cs="Arial"/>
                <w:sz w:val="24"/>
                <w:szCs w:val="24"/>
              </w:rPr>
              <w:t>Yes</w:t>
            </w:r>
          </w:p>
        </w:tc>
        <w:tc>
          <w:tcPr>
            <w:tcW w:w="4475" w:type="dxa"/>
            <w:vAlign w:val="center"/>
          </w:tcPr>
          <w:p w14:paraId="66B3A1BA" w14:textId="77CF9B0D" w:rsidR="00CF0792" w:rsidRPr="00EB5DC1" w:rsidRDefault="00D8636A" w:rsidP="00CF0792">
            <w:pPr>
              <w:rPr>
                <w:rFonts w:ascii="Arial" w:hAnsi="Arial" w:cs="Arial"/>
                <w:sz w:val="24"/>
                <w:szCs w:val="24"/>
              </w:rPr>
            </w:pPr>
            <w:r>
              <w:rPr>
                <w:rFonts w:ascii="Arial" w:hAnsi="Arial" w:cs="Arial"/>
                <w:sz w:val="24"/>
                <w:szCs w:val="24"/>
              </w:rPr>
              <w:t>Complaints are considered a core service within the organisation</w:t>
            </w:r>
            <w:r w:rsidR="00CF0792">
              <w:rPr>
                <w:rFonts w:ascii="Arial" w:hAnsi="Arial" w:cs="Arial"/>
                <w:sz w:val="24"/>
                <w:szCs w:val="24"/>
              </w:rPr>
              <w:t>.</w:t>
            </w:r>
          </w:p>
        </w:tc>
        <w:tc>
          <w:tcPr>
            <w:tcW w:w="4160" w:type="dxa"/>
            <w:vAlign w:val="center"/>
          </w:tcPr>
          <w:p w14:paraId="14504F4A" w14:textId="5E7E98D2" w:rsidR="00EB5DC1" w:rsidRPr="00EB5DC1" w:rsidRDefault="00CF0792" w:rsidP="00322A48">
            <w:pPr>
              <w:rPr>
                <w:rFonts w:ascii="Arial" w:hAnsi="Arial" w:cs="Arial"/>
                <w:sz w:val="24"/>
                <w:szCs w:val="24"/>
              </w:rPr>
            </w:pPr>
            <w:r>
              <w:rPr>
                <w:rFonts w:ascii="Arial" w:hAnsi="Arial" w:cs="Arial"/>
                <w:sz w:val="24"/>
                <w:szCs w:val="24"/>
              </w:rPr>
              <w:t>Executive Management Team</w:t>
            </w:r>
            <w:r w:rsidR="008C0600">
              <w:rPr>
                <w:rFonts w:ascii="Arial" w:hAnsi="Arial" w:cs="Arial"/>
                <w:sz w:val="24"/>
                <w:szCs w:val="24"/>
              </w:rPr>
              <w:t xml:space="preserve"> </w:t>
            </w:r>
            <w:r>
              <w:rPr>
                <w:rFonts w:ascii="Arial" w:hAnsi="Arial" w:cs="Arial"/>
                <w:sz w:val="24"/>
                <w:szCs w:val="24"/>
              </w:rPr>
              <w:t>approved</w:t>
            </w:r>
            <w:r w:rsidR="008C0600">
              <w:rPr>
                <w:rFonts w:ascii="Arial" w:hAnsi="Arial" w:cs="Arial"/>
                <w:sz w:val="24"/>
                <w:szCs w:val="24"/>
              </w:rPr>
              <w:t xml:space="preserve"> extensions to</w:t>
            </w:r>
            <w:r>
              <w:rPr>
                <w:rFonts w:ascii="Arial" w:hAnsi="Arial" w:cs="Arial"/>
                <w:sz w:val="24"/>
                <w:szCs w:val="24"/>
              </w:rPr>
              <w:t xml:space="preserve"> additional resources</w:t>
            </w:r>
            <w:r w:rsidR="008C0600">
              <w:rPr>
                <w:rFonts w:ascii="Arial" w:hAnsi="Arial" w:cs="Arial"/>
                <w:sz w:val="24"/>
                <w:szCs w:val="24"/>
              </w:rPr>
              <w:t xml:space="preserve"> for </w:t>
            </w:r>
            <w:r w:rsidR="00200944">
              <w:rPr>
                <w:rFonts w:ascii="Arial" w:hAnsi="Arial" w:cs="Arial"/>
                <w:sz w:val="24"/>
                <w:szCs w:val="24"/>
              </w:rPr>
              <w:t xml:space="preserve">the 2025/26 year to </w:t>
            </w:r>
            <w:r>
              <w:rPr>
                <w:rFonts w:ascii="Arial" w:hAnsi="Arial" w:cs="Arial"/>
                <w:sz w:val="24"/>
                <w:szCs w:val="24"/>
              </w:rPr>
              <w:t xml:space="preserve">ensure </w:t>
            </w:r>
            <w:r w:rsidR="00322A48">
              <w:rPr>
                <w:rFonts w:ascii="Arial" w:hAnsi="Arial" w:cs="Arial"/>
                <w:sz w:val="24"/>
                <w:szCs w:val="24"/>
              </w:rPr>
              <w:t>the service is effective</w:t>
            </w:r>
            <w:r w:rsidR="008C0600">
              <w:rPr>
                <w:rFonts w:ascii="Arial" w:hAnsi="Arial" w:cs="Arial"/>
                <w:sz w:val="24"/>
                <w:szCs w:val="24"/>
              </w:rPr>
              <w:t xml:space="preserve"> whilst wider organisational service improvements are embedded.</w:t>
            </w:r>
          </w:p>
        </w:tc>
      </w:tr>
    </w:tbl>
    <w:p w14:paraId="518623ED" w14:textId="0672A90A" w:rsidR="00767172" w:rsidRDefault="00767172">
      <w:pPr>
        <w:rPr>
          <w:rFonts w:ascii="Arial" w:eastAsiaTheme="majorEastAsia" w:hAnsi="Arial" w:cs="Arial"/>
          <w:b/>
          <w:color w:val="009FDA"/>
          <w:kern w:val="0"/>
          <w:sz w:val="24"/>
          <w:szCs w:val="24"/>
        </w:rPr>
      </w:pPr>
    </w:p>
    <w:p w14:paraId="135BD1CF" w14:textId="478B9955" w:rsidR="00EB5DC1" w:rsidRDefault="00EB5DC1" w:rsidP="00EB5DC1">
      <w:pPr>
        <w:pStyle w:val="Heading1"/>
        <w:spacing w:after="120"/>
        <w:rPr>
          <w:rFonts w:cs="Arial"/>
          <w:szCs w:val="24"/>
        </w:rPr>
      </w:pPr>
      <w:r>
        <w:rPr>
          <w:rFonts w:cs="Arial"/>
          <w:szCs w:val="24"/>
        </w:rPr>
        <w:t xml:space="preserve">Section 5: The Complaint Handling </w:t>
      </w:r>
      <w:r w:rsidR="00DF1ED8">
        <w:rPr>
          <w:rFonts w:cs="Arial"/>
          <w:szCs w:val="24"/>
        </w:rPr>
        <w:t>Proc</w:t>
      </w:r>
      <w:r>
        <w:rPr>
          <w:rFonts w:cs="Arial"/>
          <w:szCs w:val="24"/>
        </w:rPr>
        <w:t>ess</w:t>
      </w:r>
    </w:p>
    <w:tbl>
      <w:tblPr>
        <w:tblStyle w:val="TableGrid"/>
        <w:tblW w:w="15876" w:type="dxa"/>
        <w:tblInd w:w="-572" w:type="dxa"/>
        <w:tblLook w:val="04A0" w:firstRow="1" w:lastRow="0" w:firstColumn="1" w:lastColumn="0" w:noHBand="0" w:noVBand="1"/>
      </w:tblPr>
      <w:tblGrid>
        <w:gridCol w:w="1134"/>
        <w:gridCol w:w="4761"/>
        <w:gridCol w:w="1176"/>
        <w:gridCol w:w="4449"/>
        <w:gridCol w:w="4356"/>
      </w:tblGrid>
      <w:tr w:rsidR="00EB5DC1" w:rsidRPr="00EB5DC1" w14:paraId="13284A29" w14:textId="77777777" w:rsidTr="00374A94">
        <w:trPr>
          <w:tblHeader/>
        </w:trPr>
        <w:tc>
          <w:tcPr>
            <w:tcW w:w="1134" w:type="dxa"/>
            <w:vAlign w:val="center"/>
          </w:tcPr>
          <w:p w14:paraId="63076C28" w14:textId="77777777" w:rsidR="00EB5DC1" w:rsidRPr="00767172" w:rsidRDefault="00EB5DC1">
            <w:pPr>
              <w:jc w:val="center"/>
              <w:rPr>
                <w:rFonts w:ascii="Arial" w:hAnsi="Arial" w:cs="Arial"/>
                <w:b/>
                <w:bCs/>
                <w:sz w:val="24"/>
                <w:szCs w:val="24"/>
              </w:rPr>
            </w:pPr>
            <w:r w:rsidRPr="00374A94">
              <w:rPr>
                <w:rFonts w:ascii="Arial" w:hAnsi="Arial" w:cs="Arial"/>
                <w:b/>
                <w:bCs/>
                <w:sz w:val="20"/>
                <w:szCs w:val="20"/>
              </w:rPr>
              <w:t>Code provision</w:t>
            </w:r>
          </w:p>
        </w:tc>
        <w:tc>
          <w:tcPr>
            <w:tcW w:w="4761" w:type="dxa"/>
            <w:vAlign w:val="center"/>
          </w:tcPr>
          <w:p w14:paraId="2ECD1BDD"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Code requirement</w:t>
            </w:r>
          </w:p>
        </w:tc>
        <w:tc>
          <w:tcPr>
            <w:tcW w:w="1176" w:type="dxa"/>
            <w:vAlign w:val="center"/>
          </w:tcPr>
          <w:p w14:paraId="0DB2C541"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Comply: Yes / No</w:t>
            </w:r>
          </w:p>
        </w:tc>
        <w:tc>
          <w:tcPr>
            <w:tcW w:w="4449" w:type="dxa"/>
            <w:vAlign w:val="center"/>
          </w:tcPr>
          <w:p w14:paraId="1E460B88"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Evidence</w:t>
            </w:r>
          </w:p>
        </w:tc>
        <w:tc>
          <w:tcPr>
            <w:tcW w:w="4356" w:type="dxa"/>
            <w:vAlign w:val="center"/>
          </w:tcPr>
          <w:p w14:paraId="00352DBD" w14:textId="77777777" w:rsidR="00EB5DC1" w:rsidRPr="00767172" w:rsidRDefault="00EB5DC1">
            <w:pPr>
              <w:jc w:val="center"/>
              <w:rPr>
                <w:rFonts w:ascii="Arial" w:hAnsi="Arial" w:cs="Arial"/>
                <w:b/>
                <w:bCs/>
                <w:sz w:val="24"/>
                <w:szCs w:val="24"/>
              </w:rPr>
            </w:pPr>
            <w:r w:rsidRPr="00767172">
              <w:rPr>
                <w:rFonts w:ascii="Arial" w:hAnsi="Arial" w:cs="Arial"/>
                <w:b/>
                <w:bCs/>
                <w:sz w:val="24"/>
                <w:szCs w:val="24"/>
              </w:rPr>
              <w:t>Commentary / explanation</w:t>
            </w:r>
          </w:p>
        </w:tc>
      </w:tr>
      <w:tr w:rsidR="00EB5DC1" w:rsidRPr="00EB5DC1" w14:paraId="1062573F" w14:textId="77777777" w:rsidTr="00374A94">
        <w:tc>
          <w:tcPr>
            <w:tcW w:w="1134" w:type="dxa"/>
            <w:vAlign w:val="center"/>
          </w:tcPr>
          <w:p w14:paraId="0BB1B79A" w14:textId="1DA6491F" w:rsidR="00EB5DC1" w:rsidRPr="00EB5DC1" w:rsidRDefault="00DF1ED8">
            <w:pPr>
              <w:jc w:val="center"/>
              <w:rPr>
                <w:rFonts w:ascii="Arial" w:hAnsi="Arial" w:cs="Arial"/>
                <w:sz w:val="24"/>
                <w:szCs w:val="24"/>
              </w:rPr>
            </w:pPr>
            <w:r>
              <w:rPr>
                <w:rFonts w:ascii="Arial" w:hAnsi="Arial" w:cs="Arial"/>
                <w:sz w:val="24"/>
                <w:szCs w:val="24"/>
              </w:rPr>
              <w:t>5.1</w:t>
            </w:r>
          </w:p>
        </w:tc>
        <w:tc>
          <w:tcPr>
            <w:tcW w:w="4761" w:type="dxa"/>
            <w:vAlign w:val="center"/>
          </w:tcPr>
          <w:p w14:paraId="34D2E5B6" w14:textId="21824F56" w:rsidR="00EB5DC1" w:rsidRPr="00DF1ED8" w:rsidRDefault="00DF1ED8">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 xml:space="preserve">complaints covered </w:t>
            </w:r>
            <w:r w:rsidRPr="340D2846">
              <w:rPr>
                <w:lang w:eastAsia="en-GB"/>
              </w:rPr>
              <w:lastRenderedPageBreak/>
              <w:t>by this Code.</w:t>
            </w:r>
            <w:r>
              <w:rPr>
                <w:lang w:eastAsia="en-GB"/>
              </w:rPr>
              <w:t xml:space="preserve"> </w:t>
            </w:r>
            <w:r>
              <w:t>Residents must not be treated differentl</w:t>
            </w:r>
            <w:r w:rsidRPr="008254CC">
              <w:t xml:space="preserve">y if they complain.  </w:t>
            </w:r>
          </w:p>
        </w:tc>
        <w:tc>
          <w:tcPr>
            <w:tcW w:w="1176" w:type="dxa"/>
            <w:vAlign w:val="center"/>
          </w:tcPr>
          <w:p w14:paraId="19C35082" w14:textId="1CF30695" w:rsidR="00EB5DC1" w:rsidRPr="00EB5DC1" w:rsidRDefault="00505733">
            <w:pPr>
              <w:jc w:val="center"/>
              <w:rPr>
                <w:rFonts w:ascii="Arial" w:hAnsi="Arial" w:cs="Arial"/>
                <w:sz w:val="24"/>
                <w:szCs w:val="24"/>
              </w:rPr>
            </w:pPr>
            <w:r>
              <w:rPr>
                <w:rFonts w:ascii="Arial" w:hAnsi="Arial" w:cs="Arial"/>
                <w:sz w:val="24"/>
                <w:szCs w:val="24"/>
              </w:rPr>
              <w:lastRenderedPageBreak/>
              <w:t>Yes</w:t>
            </w:r>
          </w:p>
        </w:tc>
        <w:tc>
          <w:tcPr>
            <w:tcW w:w="4449" w:type="dxa"/>
            <w:vAlign w:val="center"/>
          </w:tcPr>
          <w:p w14:paraId="0A14C9CF" w14:textId="77777777" w:rsidR="00295F6B" w:rsidRDefault="00295F6B" w:rsidP="00295F6B">
            <w:pPr>
              <w:rPr>
                <w:rFonts w:ascii="Arial" w:hAnsi="Arial" w:cs="Arial"/>
                <w:sz w:val="24"/>
                <w:szCs w:val="24"/>
              </w:rPr>
            </w:pPr>
            <w:r>
              <w:rPr>
                <w:rFonts w:ascii="Arial" w:hAnsi="Arial" w:cs="Arial"/>
                <w:sz w:val="24"/>
                <w:szCs w:val="24"/>
              </w:rPr>
              <w:t>There is one single policy for complaints covered by the Code.</w:t>
            </w:r>
          </w:p>
          <w:p w14:paraId="74F45973" w14:textId="34359BAE" w:rsidR="00EB5DC1" w:rsidRPr="00EB5DC1" w:rsidRDefault="00295F6B" w:rsidP="00295F6B">
            <w:pPr>
              <w:rPr>
                <w:rFonts w:ascii="Arial" w:hAnsi="Arial" w:cs="Arial"/>
                <w:sz w:val="24"/>
                <w:szCs w:val="24"/>
              </w:rPr>
            </w:pPr>
            <w:r>
              <w:rPr>
                <w:rFonts w:ascii="Arial" w:hAnsi="Arial" w:cs="Arial"/>
                <w:sz w:val="24"/>
                <w:szCs w:val="24"/>
              </w:rPr>
              <w:lastRenderedPageBreak/>
              <w:t>Making a complaint should not lead to different treatment for a customer</w:t>
            </w:r>
            <w:r w:rsidR="00D865A2">
              <w:rPr>
                <w:rFonts w:ascii="Arial" w:hAnsi="Arial" w:cs="Arial"/>
                <w:sz w:val="24"/>
                <w:szCs w:val="24"/>
              </w:rPr>
              <w:t xml:space="preserve">. </w:t>
            </w:r>
          </w:p>
        </w:tc>
        <w:tc>
          <w:tcPr>
            <w:tcW w:w="4356" w:type="dxa"/>
            <w:vAlign w:val="center"/>
          </w:tcPr>
          <w:p w14:paraId="5D1882E4" w14:textId="0B7D2687" w:rsidR="00EB5DC1" w:rsidRPr="00EB5DC1" w:rsidRDefault="00062C89" w:rsidP="00062C89">
            <w:pPr>
              <w:jc w:val="center"/>
              <w:rPr>
                <w:rFonts w:ascii="Arial" w:hAnsi="Arial" w:cs="Arial"/>
                <w:sz w:val="24"/>
                <w:szCs w:val="24"/>
              </w:rPr>
            </w:pPr>
            <w:r>
              <w:rPr>
                <w:rFonts w:ascii="Arial" w:hAnsi="Arial" w:cs="Arial"/>
                <w:sz w:val="24"/>
                <w:szCs w:val="24"/>
              </w:rPr>
              <w:lastRenderedPageBreak/>
              <w:t>n/a</w:t>
            </w:r>
          </w:p>
        </w:tc>
      </w:tr>
      <w:tr w:rsidR="00EB5DC1" w:rsidRPr="00EB5DC1" w14:paraId="67EBA549" w14:textId="77777777" w:rsidTr="00374A94">
        <w:tc>
          <w:tcPr>
            <w:tcW w:w="1134" w:type="dxa"/>
            <w:vAlign w:val="center"/>
          </w:tcPr>
          <w:p w14:paraId="27B9CD60" w14:textId="66A0B3D0" w:rsidR="00EB5DC1" w:rsidRPr="00EB5DC1" w:rsidRDefault="00DF1ED8">
            <w:pPr>
              <w:jc w:val="center"/>
              <w:rPr>
                <w:rFonts w:ascii="Arial" w:hAnsi="Arial" w:cs="Arial"/>
                <w:sz w:val="24"/>
                <w:szCs w:val="24"/>
              </w:rPr>
            </w:pPr>
            <w:r>
              <w:rPr>
                <w:rFonts w:ascii="Arial" w:hAnsi="Arial" w:cs="Arial"/>
                <w:sz w:val="24"/>
                <w:szCs w:val="24"/>
              </w:rPr>
              <w:t>5.2</w:t>
            </w:r>
          </w:p>
        </w:tc>
        <w:tc>
          <w:tcPr>
            <w:tcW w:w="4761" w:type="dxa"/>
            <w:vAlign w:val="center"/>
          </w:tcPr>
          <w:p w14:paraId="4DC5CF72" w14:textId="0838C1D2" w:rsidR="00EB5DC1" w:rsidRPr="00EB5DC1" w:rsidRDefault="008151C6">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176" w:type="dxa"/>
            <w:vAlign w:val="center"/>
          </w:tcPr>
          <w:p w14:paraId="38B43656" w14:textId="648EFC6F" w:rsidR="00EB5DC1" w:rsidRPr="00EB5DC1" w:rsidRDefault="00505733">
            <w:pPr>
              <w:jc w:val="center"/>
              <w:rPr>
                <w:rFonts w:ascii="Arial" w:hAnsi="Arial" w:cs="Arial"/>
                <w:sz w:val="24"/>
                <w:szCs w:val="24"/>
              </w:rPr>
            </w:pPr>
            <w:r>
              <w:rPr>
                <w:rFonts w:ascii="Arial" w:hAnsi="Arial" w:cs="Arial"/>
                <w:sz w:val="24"/>
                <w:szCs w:val="24"/>
              </w:rPr>
              <w:t>Yes</w:t>
            </w:r>
          </w:p>
        </w:tc>
        <w:tc>
          <w:tcPr>
            <w:tcW w:w="4449" w:type="dxa"/>
            <w:vAlign w:val="center"/>
          </w:tcPr>
          <w:p w14:paraId="7495469F" w14:textId="5B9C8FBF" w:rsidR="00EB5DC1" w:rsidRPr="00EB5DC1" w:rsidRDefault="00505733" w:rsidP="00EE16FC">
            <w:pPr>
              <w:rPr>
                <w:rFonts w:ascii="Arial" w:hAnsi="Arial" w:cs="Arial"/>
                <w:sz w:val="24"/>
                <w:szCs w:val="24"/>
              </w:rPr>
            </w:pPr>
            <w:r>
              <w:rPr>
                <w:rFonts w:ascii="Arial" w:hAnsi="Arial" w:cs="Arial"/>
                <w:sz w:val="24"/>
                <w:szCs w:val="24"/>
              </w:rPr>
              <w:t xml:space="preserve">Our policy </w:t>
            </w:r>
            <w:r w:rsidR="00EE16FC">
              <w:rPr>
                <w:rFonts w:ascii="Arial" w:hAnsi="Arial" w:cs="Arial"/>
                <w:sz w:val="24"/>
                <w:szCs w:val="24"/>
              </w:rPr>
              <w:t>(</w:t>
            </w:r>
            <w:hyperlink r:id="rId32" w:history="1">
              <w:r w:rsidR="00EE16FC" w:rsidRPr="000328FE">
                <w:rPr>
                  <w:rStyle w:val="Hyperlink"/>
                  <w:rFonts w:ascii="Arial" w:hAnsi="Arial" w:cs="Arial"/>
                  <w:sz w:val="24"/>
                  <w:szCs w:val="24"/>
                </w:rPr>
                <w:t>here</w:t>
              </w:r>
            </w:hyperlink>
            <w:r w:rsidR="00EE16FC">
              <w:rPr>
                <w:rFonts w:ascii="Arial" w:hAnsi="Arial" w:cs="Arial"/>
                <w:sz w:val="24"/>
                <w:szCs w:val="24"/>
              </w:rPr>
              <w:t xml:space="preserve">) </w:t>
            </w:r>
            <w:r>
              <w:rPr>
                <w:rFonts w:ascii="Arial" w:hAnsi="Arial" w:cs="Arial"/>
                <w:sz w:val="24"/>
                <w:szCs w:val="24"/>
              </w:rPr>
              <w:t xml:space="preserve">does not include a stage 0 or an informal complaint stage. It sets out our approach to provide early resolution where possible in line with the Housing Ombudsman </w:t>
            </w:r>
            <w:r w:rsidR="002053FF">
              <w:rPr>
                <w:rFonts w:ascii="Arial" w:hAnsi="Arial" w:cs="Arial"/>
                <w:sz w:val="24"/>
                <w:szCs w:val="24"/>
              </w:rPr>
              <w:t>guidance</w:t>
            </w:r>
            <w:r w:rsidR="00C50A40">
              <w:rPr>
                <w:rFonts w:ascii="Arial" w:hAnsi="Arial" w:cs="Arial"/>
                <w:sz w:val="24"/>
                <w:szCs w:val="24"/>
              </w:rPr>
              <w:t>.</w:t>
            </w:r>
          </w:p>
        </w:tc>
        <w:tc>
          <w:tcPr>
            <w:tcW w:w="4356" w:type="dxa"/>
            <w:vAlign w:val="center"/>
          </w:tcPr>
          <w:p w14:paraId="1DC3499C" w14:textId="5B3BD1A6" w:rsidR="00EB5DC1" w:rsidRPr="00EB5DC1" w:rsidRDefault="00062C89">
            <w:pPr>
              <w:jc w:val="center"/>
              <w:rPr>
                <w:rFonts w:ascii="Arial" w:hAnsi="Arial" w:cs="Arial"/>
                <w:sz w:val="24"/>
                <w:szCs w:val="24"/>
              </w:rPr>
            </w:pPr>
            <w:r>
              <w:rPr>
                <w:rFonts w:ascii="Arial" w:hAnsi="Arial" w:cs="Arial"/>
                <w:sz w:val="24"/>
                <w:szCs w:val="24"/>
              </w:rPr>
              <w:t>n/a</w:t>
            </w:r>
          </w:p>
        </w:tc>
      </w:tr>
      <w:tr w:rsidR="00EB5DC1" w:rsidRPr="00EB5DC1" w14:paraId="7A2375FA" w14:textId="77777777" w:rsidTr="00374A94">
        <w:tc>
          <w:tcPr>
            <w:tcW w:w="1134" w:type="dxa"/>
            <w:vAlign w:val="center"/>
          </w:tcPr>
          <w:p w14:paraId="5630C386" w14:textId="21F67660" w:rsidR="00EB5DC1" w:rsidRPr="00EB5DC1" w:rsidRDefault="00DF1ED8">
            <w:pPr>
              <w:jc w:val="center"/>
              <w:rPr>
                <w:rFonts w:ascii="Arial" w:hAnsi="Arial" w:cs="Arial"/>
                <w:sz w:val="24"/>
                <w:szCs w:val="24"/>
              </w:rPr>
            </w:pPr>
            <w:r>
              <w:rPr>
                <w:rFonts w:ascii="Arial" w:hAnsi="Arial" w:cs="Arial"/>
                <w:sz w:val="24"/>
                <w:szCs w:val="24"/>
              </w:rPr>
              <w:t>5.3</w:t>
            </w:r>
          </w:p>
        </w:tc>
        <w:tc>
          <w:tcPr>
            <w:tcW w:w="4761" w:type="dxa"/>
            <w:vAlign w:val="center"/>
          </w:tcPr>
          <w:p w14:paraId="27C9DC00" w14:textId="748BA9FD" w:rsidR="00EB5DC1" w:rsidRPr="00EB5DC1" w:rsidRDefault="00F6720A">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176" w:type="dxa"/>
            <w:vAlign w:val="center"/>
          </w:tcPr>
          <w:p w14:paraId="0609AA32" w14:textId="7E413E93" w:rsidR="00EB5DC1"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3BD2EA80" w14:textId="35A14388" w:rsidR="00EB5DC1" w:rsidRPr="00EB5DC1" w:rsidRDefault="002053FF" w:rsidP="00C50A40">
            <w:pPr>
              <w:rPr>
                <w:rFonts w:ascii="Arial" w:hAnsi="Arial" w:cs="Arial"/>
                <w:sz w:val="24"/>
                <w:szCs w:val="24"/>
              </w:rPr>
            </w:pPr>
            <w:r>
              <w:rPr>
                <w:rFonts w:ascii="Arial" w:hAnsi="Arial" w:cs="Arial"/>
                <w:sz w:val="24"/>
                <w:szCs w:val="24"/>
              </w:rPr>
              <w:t>Our process has two stages.</w:t>
            </w:r>
          </w:p>
        </w:tc>
        <w:tc>
          <w:tcPr>
            <w:tcW w:w="4356" w:type="dxa"/>
            <w:vAlign w:val="center"/>
          </w:tcPr>
          <w:p w14:paraId="257AFC08" w14:textId="20E6A785" w:rsidR="00EB5DC1" w:rsidRPr="00EB5DC1" w:rsidRDefault="00062C89">
            <w:pPr>
              <w:jc w:val="center"/>
              <w:rPr>
                <w:rFonts w:ascii="Arial" w:hAnsi="Arial" w:cs="Arial"/>
                <w:sz w:val="24"/>
                <w:szCs w:val="24"/>
              </w:rPr>
            </w:pPr>
            <w:r>
              <w:rPr>
                <w:rFonts w:ascii="Arial" w:hAnsi="Arial" w:cs="Arial"/>
                <w:sz w:val="24"/>
                <w:szCs w:val="24"/>
              </w:rPr>
              <w:t>n/a</w:t>
            </w:r>
          </w:p>
        </w:tc>
      </w:tr>
      <w:tr w:rsidR="00DF1ED8" w:rsidRPr="00EB5DC1" w14:paraId="01FE23FF" w14:textId="77777777" w:rsidTr="00374A94">
        <w:tc>
          <w:tcPr>
            <w:tcW w:w="1134" w:type="dxa"/>
            <w:vAlign w:val="center"/>
          </w:tcPr>
          <w:p w14:paraId="3CFD0066" w14:textId="398F448C" w:rsidR="00DF1ED8" w:rsidRPr="00EB5DC1" w:rsidRDefault="00DF1ED8">
            <w:pPr>
              <w:jc w:val="center"/>
              <w:rPr>
                <w:rFonts w:ascii="Arial" w:hAnsi="Arial" w:cs="Arial"/>
                <w:sz w:val="24"/>
                <w:szCs w:val="24"/>
              </w:rPr>
            </w:pPr>
            <w:r>
              <w:rPr>
                <w:rFonts w:ascii="Arial" w:hAnsi="Arial" w:cs="Arial"/>
                <w:sz w:val="24"/>
                <w:szCs w:val="24"/>
              </w:rPr>
              <w:t>5.4</w:t>
            </w:r>
          </w:p>
        </w:tc>
        <w:tc>
          <w:tcPr>
            <w:tcW w:w="4761" w:type="dxa"/>
            <w:vAlign w:val="center"/>
          </w:tcPr>
          <w:p w14:paraId="51052CB5" w14:textId="0A5D2E85" w:rsidR="002B4327" w:rsidRPr="00374A94" w:rsidRDefault="00F6720A">
            <w:pPr>
              <w:pStyle w:val="NoSpacing"/>
              <w:numPr>
                <w:ilvl w:val="0"/>
                <w:numId w:val="0"/>
              </w:numPr>
              <w:spacing w:after="120"/>
              <w:rPr>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tc>
        <w:tc>
          <w:tcPr>
            <w:tcW w:w="1176" w:type="dxa"/>
            <w:vAlign w:val="center"/>
          </w:tcPr>
          <w:p w14:paraId="4E910BEC" w14:textId="3CFFF3AD"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2D83335A" w14:textId="4B6195A6" w:rsidR="003B3044" w:rsidRPr="00EB5DC1" w:rsidRDefault="003A0EAC" w:rsidP="00485F90">
            <w:pPr>
              <w:rPr>
                <w:rFonts w:ascii="Arial" w:hAnsi="Arial" w:cs="Arial"/>
                <w:sz w:val="24"/>
                <w:szCs w:val="24"/>
              </w:rPr>
            </w:pPr>
            <w:r>
              <w:rPr>
                <w:rFonts w:ascii="Arial" w:hAnsi="Arial" w:cs="Arial"/>
                <w:sz w:val="24"/>
                <w:szCs w:val="24"/>
              </w:rPr>
              <w:t>When linked to a complaint relating to a third party, c</w:t>
            </w:r>
            <w:r w:rsidR="003B3044">
              <w:rPr>
                <w:rFonts w:ascii="Arial" w:hAnsi="Arial" w:cs="Arial"/>
                <w:sz w:val="24"/>
                <w:szCs w:val="24"/>
              </w:rPr>
              <w:t xml:space="preserve">ustomers </w:t>
            </w:r>
            <w:r>
              <w:rPr>
                <w:rFonts w:ascii="Arial" w:hAnsi="Arial" w:cs="Arial"/>
                <w:sz w:val="24"/>
                <w:szCs w:val="24"/>
              </w:rPr>
              <w:t>do</w:t>
            </w:r>
            <w:r w:rsidR="003B3044">
              <w:rPr>
                <w:rFonts w:ascii="Arial" w:hAnsi="Arial" w:cs="Arial"/>
                <w:sz w:val="24"/>
                <w:szCs w:val="24"/>
              </w:rPr>
              <w:t xml:space="preserve"> not</w:t>
            </w:r>
            <w:r>
              <w:rPr>
                <w:rFonts w:ascii="Arial" w:hAnsi="Arial" w:cs="Arial"/>
                <w:sz w:val="24"/>
                <w:szCs w:val="24"/>
              </w:rPr>
              <w:t xml:space="preserve"> have </w:t>
            </w:r>
            <w:r w:rsidR="003B3044">
              <w:rPr>
                <w:rFonts w:ascii="Arial" w:hAnsi="Arial" w:cs="Arial"/>
                <w:sz w:val="24"/>
                <w:szCs w:val="24"/>
              </w:rPr>
              <w:t>to go through two complaint processes.</w:t>
            </w:r>
          </w:p>
        </w:tc>
        <w:tc>
          <w:tcPr>
            <w:tcW w:w="4356" w:type="dxa"/>
            <w:vAlign w:val="center"/>
          </w:tcPr>
          <w:p w14:paraId="1D55DCA3" w14:textId="264FFAA1" w:rsidR="00DF1ED8" w:rsidRPr="00EB5DC1" w:rsidRDefault="003A0EAC" w:rsidP="006A2FA1">
            <w:pPr>
              <w:rPr>
                <w:rFonts w:ascii="Arial" w:hAnsi="Arial" w:cs="Arial"/>
                <w:sz w:val="24"/>
                <w:szCs w:val="24"/>
              </w:rPr>
            </w:pPr>
            <w:r>
              <w:rPr>
                <w:rFonts w:ascii="Arial" w:hAnsi="Arial" w:cs="Arial"/>
                <w:sz w:val="24"/>
                <w:szCs w:val="24"/>
              </w:rPr>
              <w:t xml:space="preserve">Where appropriate, </w:t>
            </w:r>
            <w:r w:rsidR="001A1C93">
              <w:rPr>
                <w:rFonts w:ascii="Arial" w:hAnsi="Arial" w:cs="Arial"/>
                <w:sz w:val="24"/>
                <w:szCs w:val="24"/>
              </w:rPr>
              <w:t xml:space="preserve">e.g. for complaints relating to Choice Based Lettings, </w:t>
            </w:r>
            <w:r>
              <w:rPr>
                <w:rFonts w:ascii="Arial" w:hAnsi="Arial" w:cs="Arial"/>
                <w:sz w:val="24"/>
                <w:szCs w:val="24"/>
              </w:rPr>
              <w:t xml:space="preserve">customers are signposted to the correct route for complaints at the earliest opportunity. </w:t>
            </w:r>
          </w:p>
        </w:tc>
      </w:tr>
      <w:tr w:rsidR="00DF1ED8" w:rsidRPr="00EB5DC1" w14:paraId="11B8688B" w14:textId="77777777" w:rsidTr="00374A94">
        <w:tc>
          <w:tcPr>
            <w:tcW w:w="1134" w:type="dxa"/>
            <w:vAlign w:val="center"/>
          </w:tcPr>
          <w:p w14:paraId="3F588DF2" w14:textId="10A9725D" w:rsidR="00DF1ED8" w:rsidRPr="00EB5DC1" w:rsidRDefault="00DF1ED8">
            <w:pPr>
              <w:jc w:val="center"/>
              <w:rPr>
                <w:rFonts w:ascii="Arial" w:hAnsi="Arial" w:cs="Arial"/>
                <w:sz w:val="24"/>
                <w:szCs w:val="24"/>
              </w:rPr>
            </w:pPr>
            <w:r>
              <w:rPr>
                <w:rFonts w:ascii="Arial" w:hAnsi="Arial" w:cs="Arial"/>
                <w:sz w:val="24"/>
                <w:szCs w:val="24"/>
              </w:rPr>
              <w:t>5.5</w:t>
            </w:r>
          </w:p>
        </w:tc>
        <w:tc>
          <w:tcPr>
            <w:tcW w:w="4761" w:type="dxa"/>
            <w:vAlign w:val="center"/>
          </w:tcPr>
          <w:p w14:paraId="434A660A" w14:textId="18CBFBE4" w:rsidR="00DF1ED8" w:rsidRPr="00EB5DC1" w:rsidRDefault="00F6720A">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176" w:type="dxa"/>
            <w:vAlign w:val="center"/>
          </w:tcPr>
          <w:p w14:paraId="18396168" w14:textId="1DA56FA8" w:rsidR="00DF1ED8" w:rsidRPr="00EB5DC1" w:rsidRDefault="00657270">
            <w:pPr>
              <w:jc w:val="center"/>
              <w:rPr>
                <w:rFonts w:ascii="Arial" w:hAnsi="Arial" w:cs="Arial"/>
                <w:sz w:val="24"/>
                <w:szCs w:val="24"/>
              </w:rPr>
            </w:pPr>
            <w:r>
              <w:rPr>
                <w:rFonts w:ascii="Arial" w:hAnsi="Arial" w:cs="Arial"/>
                <w:sz w:val="24"/>
                <w:szCs w:val="24"/>
              </w:rPr>
              <w:t>Yes</w:t>
            </w:r>
          </w:p>
        </w:tc>
        <w:tc>
          <w:tcPr>
            <w:tcW w:w="4449" w:type="dxa"/>
            <w:vAlign w:val="center"/>
          </w:tcPr>
          <w:p w14:paraId="6C5A891A" w14:textId="787B9FD2" w:rsidR="00DF1ED8" w:rsidRPr="00EB5DC1" w:rsidRDefault="003B3044" w:rsidP="003B3044">
            <w:pPr>
              <w:rPr>
                <w:rFonts w:ascii="Arial" w:hAnsi="Arial" w:cs="Arial"/>
                <w:sz w:val="24"/>
                <w:szCs w:val="24"/>
              </w:rPr>
            </w:pPr>
            <w:r>
              <w:rPr>
                <w:rFonts w:ascii="Arial" w:hAnsi="Arial" w:cs="Arial"/>
                <w:sz w:val="24"/>
                <w:szCs w:val="24"/>
              </w:rPr>
              <w:t xml:space="preserve">We deliver the </w:t>
            </w:r>
            <w:r w:rsidR="00E84464">
              <w:rPr>
                <w:rFonts w:ascii="Arial" w:hAnsi="Arial" w:cs="Arial"/>
                <w:sz w:val="24"/>
                <w:szCs w:val="24"/>
              </w:rPr>
              <w:t>end-to-end</w:t>
            </w:r>
            <w:r>
              <w:rPr>
                <w:rFonts w:ascii="Arial" w:hAnsi="Arial" w:cs="Arial"/>
                <w:sz w:val="24"/>
                <w:szCs w:val="24"/>
              </w:rPr>
              <w:t xml:space="preserve"> complaints management and </w:t>
            </w:r>
            <w:r w:rsidR="000964F9">
              <w:rPr>
                <w:rFonts w:ascii="Arial" w:hAnsi="Arial" w:cs="Arial"/>
                <w:sz w:val="24"/>
                <w:szCs w:val="24"/>
              </w:rPr>
              <w:t xml:space="preserve">will seek contribution/explanation from third parties. </w:t>
            </w:r>
          </w:p>
        </w:tc>
        <w:tc>
          <w:tcPr>
            <w:tcW w:w="4356" w:type="dxa"/>
            <w:vAlign w:val="center"/>
          </w:tcPr>
          <w:p w14:paraId="684A9EBB" w14:textId="77777777" w:rsidR="00DF1ED8" w:rsidRPr="00EB5DC1" w:rsidRDefault="00DF1ED8">
            <w:pPr>
              <w:jc w:val="center"/>
              <w:rPr>
                <w:rFonts w:ascii="Arial" w:hAnsi="Arial" w:cs="Arial"/>
                <w:sz w:val="24"/>
                <w:szCs w:val="24"/>
              </w:rPr>
            </w:pPr>
          </w:p>
        </w:tc>
      </w:tr>
      <w:tr w:rsidR="00DF1ED8" w:rsidRPr="00EB5DC1" w14:paraId="7EF91CAC" w14:textId="77777777" w:rsidTr="00374A94">
        <w:tc>
          <w:tcPr>
            <w:tcW w:w="1134" w:type="dxa"/>
            <w:vAlign w:val="center"/>
          </w:tcPr>
          <w:p w14:paraId="6B6F4C4A" w14:textId="434DBA36" w:rsidR="00DF1ED8" w:rsidRPr="00EB5DC1" w:rsidRDefault="00DF1ED8">
            <w:pPr>
              <w:jc w:val="center"/>
              <w:rPr>
                <w:rFonts w:ascii="Arial" w:hAnsi="Arial" w:cs="Arial"/>
                <w:sz w:val="24"/>
                <w:szCs w:val="24"/>
              </w:rPr>
            </w:pPr>
            <w:r>
              <w:rPr>
                <w:rFonts w:ascii="Arial" w:hAnsi="Arial" w:cs="Arial"/>
                <w:sz w:val="24"/>
                <w:szCs w:val="24"/>
              </w:rPr>
              <w:t>5.6</w:t>
            </w:r>
          </w:p>
        </w:tc>
        <w:tc>
          <w:tcPr>
            <w:tcW w:w="4761" w:type="dxa"/>
            <w:vAlign w:val="center"/>
          </w:tcPr>
          <w:p w14:paraId="27CEB243" w14:textId="1CBAE42A" w:rsidR="00DF1ED8" w:rsidRPr="00EB5DC1" w:rsidRDefault="00F6720A">
            <w:pPr>
              <w:pStyle w:val="NoSpacing"/>
              <w:numPr>
                <w:ilvl w:val="0"/>
                <w:numId w:val="0"/>
              </w:numPr>
              <w:spacing w:after="120"/>
            </w:pPr>
            <w:r>
              <w:rPr>
                <w:rStyle w:val="normaltextrun"/>
                <w:rFonts w:eastAsiaTheme="majorEastAsia"/>
                <w:color w:val="000000"/>
                <w:shd w:val="clear" w:color="auto" w:fill="FFFFFF"/>
              </w:rPr>
              <w:t xml:space="preserve">When a complaint is logged at Stage 1 or escalated to Stage 2, landlords must set out their understanding of the complaint and the outcomes the resident is seeking. The Code will refer to this as “the complaint definition”. If any aspect of the </w:t>
            </w:r>
            <w:r>
              <w:rPr>
                <w:rStyle w:val="normaltextrun"/>
                <w:rFonts w:eastAsiaTheme="majorEastAsia"/>
                <w:color w:val="000000"/>
                <w:shd w:val="clear" w:color="auto" w:fill="FFFFFF"/>
              </w:rPr>
              <w:lastRenderedPageBreak/>
              <w:t>complaint is unclear, the resident must be asked for clarification.</w:t>
            </w:r>
            <w:r>
              <w:rPr>
                <w:rStyle w:val="eop"/>
                <w:color w:val="000000"/>
                <w:shd w:val="clear" w:color="auto" w:fill="FFFFFF"/>
              </w:rPr>
              <w:t> </w:t>
            </w:r>
          </w:p>
        </w:tc>
        <w:tc>
          <w:tcPr>
            <w:tcW w:w="1176" w:type="dxa"/>
            <w:vAlign w:val="center"/>
          </w:tcPr>
          <w:p w14:paraId="3F998616" w14:textId="1E5700BC" w:rsidR="00DF1ED8" w:rsidRPr="00EB5DC1" w:rsidRDefault="002053FF">
            <w:pPr>
              <w:jc w:val="center"/>
              <w:rPr>
                <w:rFonts w:ascii="Arial" w:hAnsi="Arial" w:cs="Arial"/>
                <w:sz w:val="24"/>
                <w:szCs w:val="24"/>
              </w:rPr>
            </w:pPr>
            <w:r>
              <w:rPr>
                <w:rFonts w:ascii="Arial" w:hAnsi="Arial" w:cs="Arial"/>
                <w:sz w:val="24"/>
                <w:szCs w:val="24"/>
              </w:rPr>
              <w:lastRenderedPageBreak/>
              <w:t>Yes</w:t>
            </w:r>
          </w:p>
        </w:tc>
        <w:tc>
          <w:tcPr>
            <w:tcW w:w="4449" w:type="dxa"/>
            <w:vAlign w:val="center"/>
          </w:tcPr>
          <w:p w14:paraId="7FB9DA59" w14:textId="7DC5FDAE" w:rsidR="00DF1ED8" w:rsidRPr="00EB5DC1" w:rsidRDefault="00033F6A" w:rsidP="002053FF">
            <w:pPr>
              <w:rPr>
                <w:rFonts w:ascii="Arial" w:hAnsi="Arial" w:cs="Arial"/>
                <w:sz w:val="24"/>
                <w:szCs w:val="24"/>
              </w:rPr>
            </w:pPr>
            <w:r>
              <w:rPr>
                <w:rFonts w:ascii="Arial" w:hAnsi="Arial" w:cs="Arial"/>
                <w:sz w:val="24"/>
                <w:szCs w:val="24"/>
              </w:rPr>
              <w:t>C</w:t>
            </w:r>
            <w:r w:rsidR="002053FF" w:rsidRPr="002053FF">
              <w:rPr>
                <w:rFonts w:ascii="Arial" w:hAnsi="Arial" w:cs="Arial"/>
                <w:sz w:val="24"/>
                <w:szCs w:val="24"/>
              </w:rPr>
              <w:t>omplaint acknowledgment letter</w:t>
            </w:r>
            <w:r w:rsidR="002053FF">
              <w:rPr>
                <w:rFonts w:ascii="Arial" w:hAnsi="Arial" w:cs="Arial"/>
                <w:sz w:val="24"/>
                <w:szCs w:val="24"/>
              </w:rPr>
              <w:t>s at stage 1 and stage 2 set out our understanding of the complaint. Customers are asked</w:t>
            </w:r>
            <w:r w:rsidR="002053FF" w:rsidRPr="002053FF">
              <w:rPr>
                <w:rFonts w:ascii="Arial" w:hAnsi="Arial" w:cs="Arial"/>
                <w:sz w:val="24"/>
                <w:szCs w:val="24"/>
              </w:rPr>
              <w:t xml:space="preserve"> to tell us if </w:t>
            </w:r>
            <w:r w:rsidR="002053FF">
              <w:rPr>
                <w:rFonts w:ascii="Arial" w:hAnsi="Arial" w:cs="Arial"/>
                <w:sz w:val="24"/>
                <w:szCs w:val="24"/>
              </w:rPr>
              <w:t xml:space="preserve">the </w:t>
            </w:r>
            <w:r w:rsidR="002053FF" w:rsidRPr="002053FF">
              <w:rPr>
                <w:rFonts w:ascii="Arial" w:hAnsi="Arial" w:cs="Arial"/>
                <w:sz w:val="24"/>
                <w:szCs w:val="24"/>
              </w:rPr>
              <w:t xml:space="preserve">summary of their concerns captures the nature of their complaint appropriately. </w:t>
            </w:r>
            <w:r w:rsidR="002053FF">
              <w:rPr>
                <w:rFonts w:ascii="Arial" w:hAnsi="Arial" w:cs="Arial"/>
                <w:sz w:val="24"/>
                <w:szCs w:val="24"/>
              </w:rPr>
              <w:lastRenderedPageBreak/>
              <w:t>If any aspect is unclear, complaint officers will ask for further clarification.</w:t>
            </w:r>
          </w:p>
        </w:tc>
        <w:tc>
          <w:tcPr>
            <w:tcW w:w="4356" w:type="dxa"/>
            <w:vAlign w:val="center"/>
          </w:tcPr>
          <w:p w14:paraId="17FA78CD" w14:textId="4BB56777" w:rsidR="00DF1ED8" w:rsidRPr="00EB5DC1" w:rsidRDefault="00062C89">
            <w:pPr>
              <w:jc w:val="center"/>
              <w:rPr>
                <w:rFonts w:ascii="Arial" w:hAnsi="Arial" w:cs="Arial"/>
                <w:sz w:val="24"/>
                <w:szCs w:val="24"/>
              </w:rPr>
            </w:pPr>
            <w:r>
              <w:rPr>
                <w:rFonts w:ascii="Arial" w:hAnsi="Arial" w:cs="Arial"/>
                <w:sz w:val="24"/>
                <w:szCs w:val="24"/>
              </w:rPr>
              <w:lastRenderedPageBreak/>
              <w:t>n/a</w:t>
            </w:r>
          </w:p>
        </w:tc>
      </w:tr>
      <w:tr w:rsidR="00DF1ED8" w:rsidRPr="00EB5DC1" w14:paraId="663EFC93" w14:textId="77777777" w:rsidTr="00374A94">
        <w:tc>
          <w:tcPr>
            <w:tcW w:w="1134" w:type="dxa"/>
            <w:vAlign w:val="center"/>
          </w:tcPr>
          <w:p w14:paraId="72DBE93F" w14:textId="68DF2F46" w:rsidR="00DF1ED8" w:rsidRPr="00EB5DC1" w:rsidRDefault="00DF1ED8">
            <w:pPr>
              <w:jc w:val="center"/>
              <w:rPr>
                <w:rFonts w:ascii="Arial" w:hAnsi="Arial" w:cs="Arial"/>
                <w:sz w:val="24"/>
                <w:szCs w:val="24"/>
              </w:rPr>
            </w:pPr>
            <w:r>
              <w:rPr>
                <w:rFonts w:ascii="Arial" w:hAnsi="Arial" w:cs="Arial"/>
                <w:sz w:val="24"/>
                <w:szCs w:val="24"/>
              </w:rPr>
              <w:t>5.7</w:t>
            </w:r>
          </w:p>
        </w:tc>
        <w:tc>
          <w:tcPr>
            <w:tcW w:w="4761" w:type="dxa"/>
            <w:vAlign w:val="center"/>
          </w:tcPr>
          <w:p w14:paraId="7990097F" w14:textId="3F9420F2" w:rsidR="00DF1ED8" w:rsidRPr="00EB5DC1" w:rsidRDefault="00F6720A">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176" w:type="dxa"/>
            <w:vAlign w:val="center"/>
          </w:tcPr>
          <w:p w14:paraId="25C957D5" w14:textId="50525D49"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383B423F" w14:textId="7D157F9D" w:rsidR="00DF1ED8" w:rsidRPr="00EB5DC1" w:rsidRDefault="00A84337" w:rsidP="000964F9">
            <w:pPr>
              <w:rPr>
                <w:rFonts w:ascii="Arial" w:hAnsi="Arial" w:cs="Arial"/>
                <w:sz w:val="24"/>
                <w:szCs w:val="24"/>
              </w:rPr>
            </w:pPr>
            <w:r>
              <w:rPr>
                <w:rFonts w:ascii="Arial" w:hAnsi="Arial" w:cs="Arial"/>
                <w:sz w:val="24"/>
                <w:szCs w:val="24"/>
              </w:rPr>
              <w:t>This information is clearly set out within our letters.</w:t>
            </w:r>
          </w:p>
        </w:tc>
        <w:tc>
          <w:tcPr>
            <w:tcW w:w="4356" w:type="dxa"/>
            <w:vAlign w:val="center"/>
          </w:tcPr>
          <w:p w14:paraId="546949BF" w14:textId="094F2B62" w:rsidR="00DF1ED8" w:rsidRPr="00EB5DC1" w:rsidRDefault="00062C89">
            <w:pPr>
              <w:jc w:val="center"/>
              <w:rPr>
                <w:rFonts w:ascii="Arial" w:hAnsi="Arial" w:cs="Arial"/>
                <w:sz w:val="24"/>
                <w:szCs w:val="24"/>
              </w:rPr>
            </w:pPr>
            <w:r>
              <w:rPr>
                <w:rFonts w:ascii="Arial" w:hAnsi="Arial" w:cs="Arial"/>
                <w:sz w:val="24"/>
                <w:szCs w:val="24"/>
              </w:rPr>
              <w:t>n/a</w:t>
            </w:r>
          </w:p>
        </w:tc>
      </w:tr>
      <w:tr w:rsidR="00DF1ED8" w:rsidRPr="00EB5DC1" w14:paraId="1AA67B25" w14:textId="77777777" w:rsidTr="00374A94">
        <w:tc>
          <w:tcPr>
            <w:tcW w:w="1134" w:type="dxa"/>
            <w:vAlign w:val="center"/>
          </w:tcPr>
          <w:p w14:paraId="774F82C0" w14:textId="2F0C5DBE" w:rsidR="00DF1ED8" w:rsidRPr="00EB5DC1" w:rsidRDefault="00DF1ED8">
            <w:pPr>
              <w:jc w:val="center"/>
              <w:rPr>
                <w:rFonts w:ascii="Arial" w:hAnsi="Arial" w:cs="Arial"/>
                <w:sz w:val="24"/>
                <w:szCs w:val="24"/>
              </w:rPr>
            </w:pPr>
            <w:r>
              <w:rPr>
                <w:rFonts w:ascii="Arial" w:hAnsi="Arial" w:cs="Arial"/>
                <w:sz w:val="24"/>
                <w:szCs w:val="24"/>
              </w:rPr>
              <w:t>5.8</w:t>
            </w:r>
          </w:p>
        </w:tc>
        <w:tc>
          <w:tcPr>
            <w:tcW w:w="4761"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4057EDAC" w14:textId="72D2F12A" w:rsidR="00DF1ED8" w:rsidRPr="00A2015E" w:rsidRDefault="007723F2" w:rsidP="00A2015E">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tc>
        <w:tc>
          <w:tcPr>
            <w:tcW w:w="1176" w:type="dxa"/>
            <w:vAlign w:val="center"/>
          </w:tcPr>
          <w:p w14:paraId="0845A4F2" w14:textId="6EB93680" w:rsidR="00DF1ED8" w:rsidRPr="00EB5DC1" w:rsidRDefault="002053FF">
            <w:pPr>
              <w:jc w:val="center"/>
              <w:rPr>
                <w:rFonts w:ascii="Arial" w:hAnsi="Arial" w:cs="Arial"/>
                <w:sz w:val="24"/>
                <w:szCs w:val="24"/>
              </w:rPr>
            </w:pPr>
            <w:r>
              <w:rPr>
                <w:rFonts w:ascii="Arial" w:hAnsi="Arial" w:cs="Arial"/>
                <w:sz w:val="24"/>
                <w:szCs w:val="24"/>
              </w:rPr>
              <w:t>Ye</w:t>
            </w:r>
            <w:r w:rsidR="00657270">
              <w:rPr>
                <w:rFonts w:ascii="Arial" w:hAnsi="Arial" w:cs="Arial"/>
                <w:sz w:val="24"/>
                <w:szCs w:val="24"/>
              </w:rPr>
              <w:t>s</w:t>
            </w:r>
          </w:p>
        </w:tc>
        <w:tc>
          <w:tcPr>
            <w:tcW w:w="4449" w:type="dxa"/>
            <w:vAlign w:val="center"/>
          </w:tcPr>
          <w:p w14:paraId="72D599FF" w14:textId="2F080511" w:rsidR="00DF1ED8" w:rsidRPr="00EB5DC1" w:rsidRDefault="00A84337" w:rsidP="00DE290E">
            <w:pPr>
              <w:rPr>
                <w:rFonts w:ascii="Arial" w:hAnsi="Arial" w:cs="Arial"/>
                <w:sz w:val="24"/>
                <w:szCs w:val="24"/>
              </w:rPr>
            </w:pPr>
            <w:r>
              <w:rPr>
                <w:rFonts w:ascii="Arial" w:hAnsi="Arial" w:cs="Arial"/>
                <w:sz w:val="24"/>
                <w:szCs w:val="24"/>
              </w:rPr>
              <w:t xml:space="preserve">All complaint officers complete the Housing Ombudsman Service online learning relating to complaint handling. This ensures that they can apply the principles of complaint handling </w:t>
            </w:r>
            <w:r w:rsidR="00DE290E">
              <w:rPr>
                <w:rFonts w:ascii="Arial" w:hAnsi="Arial" w:cs="Arial"/>
                <w:sz w:val="24"/>
                <w:szCs w:val="24"/>
              </w:rPr>
              <w:t>as set by the HOS.</w:t>
            </w:r>
          </w:p>
        </w:tc>
        <w:tc>
          <w:tcPr>
            <w:tcW w:w="4356" w:type="dxa"/>
            <w:vAlign w:val="center"/>
          </w:tcPr>
          <w:p w14:paraId="0781D3C9" w14:textId="5730E7B8" w:rsidR="00DF1ED8" w:rsidRPr="00EB5DC1" w:rsidRDefault="00DE290E" w:rsidP="00DE290E">
            <w:pPr>
              <w:rPr>
                <w:rFonts w:ascii="Arial" w:hAnsi="Arial" w:cs="Arial"/>
                <w:sz w:val="24"/>
                <w:szCs w:val="24"/>
              </w:rPr>
            </w:pPr>
            <w:r>
              <w:rPr>
                <w:rFonts w:ascii="Arial" w:hAnsi="Arial" w:cs="Arial"/>
                <w:sz w:val="24"/>
                <w:szCs w:val="24"/>
              </w:rPr>
              <w:t>Training records are held on iTrent.</w:t>
            </w:r>
            <w:r w:rsidR="00DE1258">
              <w:rPr>
                <w:rFonts w:ascii="Arial" w:hAnsi="Arial" w:cs="Arial"/>
                <w:sz w:val="24"/>
                <w:szCs w:val="24"/>
              </w:rPr>
              <w:t xml:space="preserve"> This is being extended to all stage 2 reviewers as part of our mandatory training approach from May 2026.</w:t>
            </w:r>
          </w:p>
        </w:tc>
      </w:tr>
      <w:tr w:rsidR="00DF1ED8" w:rsidRPr="00EB5DC1" w14:paraId="6EA19A40" w14:textId="77777777" w:rsidTr="00374A94">
        <w:tc>
          <w:tcPr>
            <w:tcW w:w="1134" w:type="dxa"/>
            <w:vAlign w:val="center"/>
          </w:tcPr>
          <w:p w14:paraId="698D09DC" w14:textId="694BDFC5" w:rsidR="00DF1ED8" w:rsidRPr="00EB5DC1" w:rsidRDefault="00DF1ED8">
            <w:pPr>
              <w:jc w:val="center"/>
              <w:rPr>
                <w:rFonts w:ascii="Arial" w:hAnsi="Arial" w:cs="Arial"/>
                <w:sz w:val="24"/>
                <w:szCs w:val="24"/>
              </w:rPr>
            </w:pPr>
            <w:r>
              <w:rPr>
                <w:rFonts w:ascii="Arial" w:hAnsi="Arial" w:cs="Arial"/>
                <w:sz w:val="24"/>
                <w:szCs w:val="24"/>
              </w:rPr>
              <w:t>5.9</w:t>
            </w:r>
          </w:p>
        </w:tc>
        <w:tc>
          <w:tcPr>
            <w:tcW w:w="4761" w:type="dxa"/>
            <w:vAlign w:val="center"/>
          </w:tcPr>
          <w:p w14:paraId="62C037BA" w14:textId="3EA162F4" w:rsidR="00DF1ED8" w:rsidRPr="00EB5DC1" w:rsidRDefault="00FF44D3">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176" w:type="dxa"/>
            <w:vAlign w:val="center"/>
          </w:tcPr>
          <w:p w14:paraId="0326CF9D" w14:textId="16BCAB2E"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02F762E0" w14:textId="375ECF9E" w:rsidR="00DF1ED8" w:rsidRPr="00EB5DC1" w:rsidRDefault="00680AB4" w:rsidP="00680AB4">
            <w:pPr>
              <w:rPr>
                <w:rFonts w:ascii="Arial" w:hAnsi="Arial" w:cs="Arial"/>
                <w:sz w:val="24"/>
                <w:szCs w:val="24"/>
              </w:rPr>
            </w:pPr>
            <w:r>
              <w:rPr>
                <w:rFonts w:ascii="Arial" w:hAnsi="Arial" w:cs="Arial"/>
                <w:sz w:val="24"/>
                <w:szCs w:val="24"/>
              </w:rPr>
              <w:t xml:space="preserve">Customers are kept informed about the progress of their complaint. </w:t>
            </w:r>
            <w:r w:rsidR="00B2283E">
              <w:rPr>
                <w:rFonts w:ascii="Arial" w:hAnsi="Arial" w:cs="Arial"/>
                <w:sz w:val="24"/>
                <w:szCs w:val="24"/>
              </w:rPr>
              <w:t>These updates are recorded on our housing management system.</w:t>
            </w:r>
          </w:p>
        </w:tc>
        <w:tc>
          <w:tcPr>
            <w:tcW w:w="4356" w:type="dxa"/>
            <w:vAlign w:val="center"/>
          </w:tcPr>
          <w:p w14:paraId="6798DEA0" w14:textId="722200E0" w:rsidR="00213338" w:rsidRPr="00EB5DC1" w:rsidRDefault="0E9D5270" w:rsidP="00B2283E">
            <w:pPr>
              <w:rPr>
                <w:rFonts w:ascii="Arial" w:hAnsi="Arial" w:cs="Arial"/>
                <w:sz w:val="24"/>
                <w:szCs w:val="24"/>
              </w:rPr>
            </w:pPr>
            <w:r w:rsidRPr="008B74DD">
              <w:rPr>
                <w:rFonts w:ascii="Arial" w:hAnsi="Arial" w:cs="Arial"/>
                <w:sz w:val="24"/>
                <w:szCs w:val="24"/>
              </w:rPr>
              <w:t>Timescales for handling at each stage will be added after conclusion of TSM validation exercise.</w:t>
            </w:r>
          </w:p>
        </w:tc>
      </w:tr>
      <w:tr w:rsidR="00DF1ED8" w:rsidRPr="00EB5DC1" w14:paraId="6EBD88B3" w14:textId="77777777" w:rsidTr="00374A94">
        <w:tc>
          <w:tcPr>
            <w:tcW w:w="1134" w:type="dxa"/>
            <w:vAlign w:val="center"/>
          </w:tcPr>
          <w:p w14:paraId="31992D06" w14:textId="3F73E480" w:rsidR="00DF1ED8" w:rsidRPr="00EB5DC1" w:rsidRDefault="00DF1ED8">
            <w:pPr>
              <w:jc w:val="center"/>
              <w:rPr>
                <w:rFonts w:ascii="Arial" w:hAnsi="Arial" w:cs="Arial"/>
                <w:sz w:val="24"/>
                <w:szCs w:val="24"/>
              </w:rPr>
            </w:pPr>
            <w:r>
              <w:rPr>
                <w:rFonts w:ascii="Arial" w:hAnsi="Arial" w:cs="Arial"/>
                <w:sz w:val="24"/>
                <w:szCs w:val="24"/>
              </w:rPr>
              <w:t>5.10</w:t>
            </w:r>
          </w:p>
        </w:tc>
        <w:tc>
          <w:tcPr>
            <w:tcW w:w="4761" w:type="dxa"/>
            <w:vAlign w:val="center"/>
          </w:tcPr>
          <w:p w14:paraId="5C61010A" w14:textId="075FCF2A" w:rsidR="00DF1ED8" w:rsidRPr="00EB5DC1" w:rsidRDefault="00FF44D3">
            <w:pPr>
              <w:pStyle w:val="NoSpacing"/>
              <w:numPr>
                <w:ilvl w:val="0"/>
                <w:numId w:val="0"/>
              </w:numPr>
              <w:spacing w:after="120"/>
            </w:pPr>
            <w:r>
              <w:rPr>
                <w:rStyle w:val="normaltextrun"/>
                <w:rFonts w:eastAsiaTheme="majorEastAsia"/>
                <w:color w:val="000000"/>
                <w:shd w:val="clear" w:color="auto" w:fill="FFFFFF"/>
              </w:rPr>
              <w:t xml:space="preserve">Landlords must make reasonable adjustments for residents where appropriate under the Equality Act 2010. Landlords must keep a record of any reasonable adjustments agreed, as well as a record of any disabilities a resident has disclosed. Any agreed reasonable </w:t>
            </w:r>
            <w:r>
              <w:rPr>
                <w:rStyle w:val="normaltextrun"/>
                <w:rFonts w:eastAsiaTheme="majorEastAsia"/>
                <w:color w:val="000000"/>
                <w:shd w:val="clear" w:color="auto" w:fill="FFFFFF"/>
              </w:rPr>
              <w:lastRenderedPageBreak/>
              <w:t>adjustments must be kept under active review. </w:t>
            </w:r>
            <w:r>
              <w:rPr>
                <w:rStyle w:val="eop"/>
                <w:color w:val="000000"/>
                <w:shd w:val="clear" w:color="auto" w:fill="FFFFFF"/>
              </w:rPr>
              <w:t> </w:t>
            </w:r>
          </w:p>
        </w:tc>
        <w:tc>
          <w:tcPr>
            <w:tcW w:w="1176" w:type="dxa"/>
            <w:vAlign w:val="center"/>
          </w:tcPr>
          <w:p w14:paraId="1071CFE0" w14:textId="6B3EB06D" w:rsidR="00DF1ED8" w:rsidRPr="00EB5DC1" w:rsidRDefault="00B2283E">
            <w:pPr>
              <w:jc w:val="center"/>
              <w:rPr>
                <w:rFonts w:ascii="Arial" w:hAnsi="Arial" w:cs="Arial"/>
                <w:sz w:val="24"/>
                <w:szCs w:val="24"/>
              </w:rPr>
            </w:pPr>
            <w:r>
              <w:rPr>
                <w:rFonts w:ascii="Arial" w:hAnsi="Arial" w:cs="Arial"/>
                <w:sz w:val="24"/>
                <w:szCs w:val="24"/>
              </w:rPr>
              <w:lastRenderedPageBreak/>
              <w:t>Yes</w:t>
            </w:r>
          </w:p>
        </w:tc>
        <w:tc>
          <w:tcPr>
            <w:tcW w:w="4449" w:type="dxa"/>
            <w:vAlign w:val="center"/>
          </w:tcPr>
          <w:p w14:paraId="22EF25DB" w14:textId="1FF4BEEE" w:rsidR="00DF1ED8" w:rsidRDefault="00B2283E" w:rsidP="00B2283E">
            <w:pPr>
              <w:rPr>
                <w:rFonts w:ascii="Arial" w:hAnsi="Arial" w:cs="Arial"/>
                <w:sz w:val="24"/>
                <w:szCs w:val="24"/>
              </w:rPr>
            </w:pPr>
            <w:r>
              <w:rPr>
                <w:rFonts w:ascii="Arial" w:hAnsi="Arial" w:cs="Arial"/>
                <w:sz w:val="24"/>
                <w:szCs w:val="24"/>
              </w:rPr>
              <w:t xml:space="preserve">We will make reasonable adjustments as appropriate, as set out within </w:t>
            </w:r>
            <w:r w:rsidR="00053C02">
              <w:rPr>
                <w:rFonts w:ascii="Arial" w:hAnsi="Arial" w:cs="Arial"/>
                <w:sz w:val="24"/>
                <w:szCs w:val="24"/>
              </w:rPr>
              <w:t xml:space="preserve">section 24 of </w:t>
            </w:r>
            <w:r>
              <w:rPr>
                <w:rFonts w:ascii="Arial" w:hAnsi="Arial" w:cs="Arial"/>
                <w:sz w:val="24"/>
                <w:szCs w:val="24"/>
              </w:rPr>
              <w:t>our policy</w:t>
            </w:r>
            <w:r w:rsidR="0021097B">
              <w:rPr>
                <w:rFonts w:ascii="Arial" w:hAnsi="Arial" w:cs="Arial"/>
                <w:sz w:val="24"/>
                <w:szCs w:val="24"/>
              </w:rPr>
              <w:t xml:space="preserve"> (</w:t>
            </w:r>
            <w:hyperlink r:id="rId33" w:history="1">
              <w:r w:rsidR="0021097B" w:rsidRPr="000328FE">
                <w:rPr>
                  <w:rStyle w:val="Hyperlink"/>
                  <w:rFonts w:ascii="Arial" w:hAnsi="Arial" w:cs="Arial"/>
                  <w:sz w:val="24"/>
                  <w:szCs w:val="24"/>
                </w:rPr>
                <w:t>here</w:t>
              </w:r>
            </w:hyperlink>
            <w:r w:rsidR="0021097B">
              <w:rPr>
                <w:rFonts w:ascii="Arial" w:hAnsi="Arial" w:cs="Arial"/>
                <w:sz w:val="24"/>
                <w:szCs w:val="24"/>
              </w:rPr>
              <w:t>)</w:t>
            </w:r>
            <w:r>
              <w:rPr>
                <w:rFonts w:ascii="Arial" w:hAnsi="Arial" w:cs="Arial"/>
                <w:sz w:val="24"/>
                <w:szCs w:val="24"/>
              </w:rPr>
              <w:t>.</w:t>
            </w:r>
          </w:p>
          <w:p w14:paraId="794085C9" w14:textId="56000BB1" w:rsidR="00B2283E" w:rsidRPr="00EB5DC1" w:rsidRDefault="00B2283E" w:rsidP="00B2283E">
            <w:pPr>
              <w:rPr>
                <w:rFonts w:ascii="Arial" w:hAnsi="Arial" w:cs="Arial"/>
                <w:sz w:val="24"/>
                <w:szCs w:val="24"/>
              </w:rPr>
            </w:pPr>
            <w:r>
              <w:rPr>
                <w:rFonts w:ascii="Arial" w:hAnsi="Arial" w:cs="Arial"/>
                <w:sz w:val="24"/>
                <w:szCs w:val="24"/>
              </w:rPr>
              <w:t>Records of disability or vulnerabilities are recorded on our housing management system.</w:t>
            </w:r>
          </w:p>
        </w:tc>
        <w:tc>
          <w:tcPr>
            <w:tcW w:w="4356" w:type="dxa"/>
            <w:vAlign w:val="center"/>
          </w:tcPr>
          <w:p w14:paraId="3B595FD0" w14:textId="5BBAFB8F" w:rsidR="00DF1ED8" w:rsidRPr="00EB5DC1" w:rsidRDefault="00053C02" w:rsidP="005E3FA4">
            <w:pPr>
              <w:rPr>
                <w:rFonts w:ascii="Arial" w:hAnsi="Arial" w:cs="Arial"/>
                <w:sz w:val="24"/>
                <w:szCs w:val="24"/>
              </w:rPr>
            </w:pPr>
            <w:r>
              <w:rPr>
                <w:rFonts w:ascii="Arial" w:hAnsi="Arial" w:cs="Arial"/>
                <w:sz w:val="24"/>
                <w:szCs w:val="24"/>
              </w:rPr>
              <w:t xml:space="preserve">Our EDI action plan includes steps we are taking to improve </w:t>
            </w:r>
            <w:r w:rsidR="005E3FA4">
              <w:rPr>
                <w:rFonts w:ascii="Arial" w:hAnsi="Arial" w:cs="Arial"/>
                <w:sz w:val="24"/>
                <w:szCs w:val="24"/>
              </w:rPr>
              <w:t>processes relating to the collating, use and review of information disclosed by customers.</w:t>
            </w:r>
            <w:r w:rsidR="000D1374">
              <w:rPr>
                <w:rFonts w:ascii="Arial" w:hAnsi="Arial" w:cs="Arial"/>
                <w:sz w:val="24"/>
                <w:szCs w:val="24"/>
              </w:rPr>
              <w:t xml:space="preserve"> </w:t>
            </w:r>
            <w:r w:rsidR="00EF6756">
              <w:rPr>
                <w:rFonts w:ascii="Arial" w:hAnsi="Arial" w:cs="Arial"/>
                <w:sz w:val="24"/>
                <w:szCs w:val="24"/>
              </w:rPr>
              <w:t>In 2025/26 p</w:t>
            </w:r>
            <w:r w:rsidR="00A114C2">
              <w:rPr>
                <w:rFonts w:ascii="Arial" w:hAnsi="Arial" w:cs="Arial"/>
                <w:sz w:val="24"/>
                <w:szCs w:val="24"/>
              </w:rPr>
              <w:t xml:space="preserve">rogress </w:t>
            </w:r>
            <w:r w:rsidR="00DE1258">
              <w:rPr>
                <w:rFonts w:ascii="Arial" w:hAnsi="Arial" w:cs="Arial"/>
                <w:sz w:val="24"/>
                <w:szCs w:val="24"/>
              </w:rPr>
              <w:t>has continued to</w:t>
            </w:r>
            <w:r w:rsidR="00A114C2">
              <w:rPr>
                <w:rFonts w:ascii="Arial" w:hAnsi="Arial" w:cs="Arial"/>
                <w:sz w:val="24"/>
                <w:szCs w:val="24"/>
              </w:rPr>
              <w:t xml:space="preserve"> be monitored through our engagement with the Regulator of </w:t>
            </w:r>
            <w:r w:rsidR="00A114C2">
              <w:rPr>
                <w:rFonts w:ascii="Arial" w:hAnsi="Arial" w:cs="Arial"/>
                <w:sz w:val="24"/>
                <w:szCs w:val="24"/>
              </w:rPr>
              <w:lastRenderedPageBreak/>
              <w:t xml:space="preserve">Social Housing as </w:t>
            </w:r>
            <w:r w:rsidR="00EF6756">
              <w:rPr>
                <w:rFonts w:ascii="Arial" w:hAnsi="Arial" w:cs="Arial"/>
                <w:sz w:val="24"/>
                <w:szCs w:val="24"/>
              </w:rPr>
              <w:t>a</w:t>
            </w:r>
            <w:r w:rsidR="00A114C2">
              <w:rPr>
                <w:rFonts w:ascii="Arial" w:hAnsi="Arial" w:cs="Arial"/>
                <w:sz w:val="24"/>
                <w:szCs w:val="24"/>
              </w:rPr>
              <w:t xml:space="preserve"> </w:t>
            </w:r>
            <w:r w:rsidR="000D1374">
              <w:rPr>
                <w:rFonts w:ascii="Arial" w:hAnsi="Arial" w:cs="Arial"/>
                <w:sz w:val="24"/>
                <w:szCs w:val="24"/>
              </w:rPr>
              <w:t>Strategy for Improvement</w:t>
            </w:r>
            <w:r w:rsidR="00A114C2">
              <w:rPr>
                <w:rFonts w:ascii="Arial" w:hAnsi="Arial" w:cs="Arial"/>
                <w:sz w:val="24"/>
                <w:szCs w:val="24"/>
              </w:rPr>
              <w:t>.</w:t>
            </w:r>
          </w:p>
        </w:tc>
      </w:tr>
      <w:tr w:rsidR="00DF1ED8" w:rsidRPr="00EB5DC1" w14:paraId="37AA8658" w14:textId="77777777" w:rsidTr="00374A94">
        <w:tc>
          <w:tcPr>
            <w:tcW w:w="1134" w:type="dxa"/>
            <w:vAlign w:val="center"/>
          </w:tcPr>
          <w:p w14:paraId="58273A92" w14:textId="11C5B6B9" w:rsidR="00DF1ED8" w:rsidRPr="00EB5DC1" w:rsidRDefault="00DF1ED8">
            <w:pPr>
              <w:jc w:val="center"/>
              <w:rPr>
                <w:rFonts w:ascii="Arial" w:hAnsi="Arial" w:cs="Arial"/>
                <w:sz w:val="24"/>
                <w:szCs w:val="24"/>
              </w:rPr>
            </w:pPr>
            <w:r>
              <w:rPr>
                <w:rFonts w:ascii="Arial" w:hAnsi="Arial" w:cs="Arial"/>
                <w:sz w:val="24"/>
                <w:szCs w:val="24"/>
              </w:rPr>
              <w:lastRenderedPageBreak/>
              <w:t>5.11</w:t>
            </w:r>
          </w:p>
        </w:tc>
        <w:tc>
          <w:tcPr>
            <w:tcW w:w="4761" w:type="dxa"/>
            <w:vAlign w:val="center"/>
          </w:tcPr>
          <w:p w14:paraId="73FEE53B" w14:textId="149CA76C" w:rsidR="00DF1ED8" w:rsidRPr="00EB5DC1" w:rsidRDefault="00FF44D3">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176" w:type="dxa"/>
            <w:vAlign w:val="center"/>
          </w:tcPr>
          <w:p w14:paraId="14ACF263" w14:textId="764ED2A8" w:rsidR="00DF1ED8" w:rsidRPr="00EB5DC1" w:rsidRDefault="00D528B4">
            <w:pPr>
              <w:jc w:val="center"/>
              <w:rPr>
                <w:rFonts w:ascii="Arial" w:hAnsi="Arial" w:cs="Arial"/>
                <w:sz w:val="24"/>
                <w:szCs w:val="24"/>
              </w:rPr>
            </w:pPr>
            <w:r>
              <w:rPr>
                <w:rFonts w:ascii="Arial" w:hAnsi="Arial" w:cs="Arial"/>
                <w:sz w:val="24"/>
                <w:szCs w:val="24"/>
              </w:rPr>
              <w:t>Yes</w:t>
            </w:r>
          </w:p>
        </w:tc>
        <w:tc>
          <w:tcPr>
            <w:tcW w:w="4449" w:type="dxa"/>
            <w:vAlign w:val="center"/>
          </w:tcPr>
          <w:p w14:paraId="49DB6D72" w14:textId="7229BFFE" w:rsidR="00DF1ED8" w:rsidRPr="00EB5DC1" w:rsidRDefault="00E7611D" w:rsidP="00E7611D">
            <w:pPr>
              <w:rPr>
                <w:rFonts w:ascii="Arial" w:hAnsi="Arial" w:cs="Arial"/>
                <w:sz w:val="24"/>
                <w:szCs w:val="24"/>
              </w:rPr>
            </w:pPr>
            <w:r>
              <w:rPr>
                <w:rFonts w:ascii="Arial" w:hAnsi="Arial" w:cs="Arial"/>
                <w:sz w:val="24"/>
                <w:szCs w:val="24"/>
              </w:rPr>
              <w:t xml:space="preserve">There are no restrictions included on escalating a complaint through the </w:t>
            </w:r>
            <w:r w:rsidR="005402C6">
              <w:rPr>
                <w:rFonts w:ascii="Arial" w:hAnsi="Arial" w:cs="Arial"/>
                <w:sz w:val="24"/>
                <w:szCs w:val="24"/>
              </w:rPr>
              <w:t>complaint’s</w:t>
            </w:r>
            <w:r>
              <w:rPr>
                <w:rFonts w:ascii="Arial" w:hAnsi="Arial" w:cs="Arial"/>
                <w:sz w:val="24"/>
                <w:szCs w:val="24"/>
              </w:rPr>
              <w:t xml:space="preserve"> procedure.</w:t>
            </w:r>
          </w:p>
        </w:tc>
        <w:tc>
          <w:tcPr>
            <w:tcW w:w="4356" w:type="dxa"/>
            <w:vAlign w:val="center"/>
          </w:tcPr>
          <w:p w14:paraId="02029213" w14:textId="5F038F84" w:rsidR="00DF1ED8" w:rsidRPr="00EB5DC1" w:rsidRDefault="005402C6" w:rsidP="005402C6">
            <w:pPr>
              <w:rPr>
                <w:rFonts w:ascii="Arial" w:hAnsi="Arial" w:cs="Arial"/>
                <w:sz w:val="24"/>
                <w:szCs w:val="24"/>
              </w:rPr>
            </w:pPr>
            <w:r>
              <w:rPr>
                <w:rFonts w:ascii="Arial" w:hAnsi="Arial" w:cs="Arial"/>
                <w:sz w:val="24"/>
                <w:szCs w:val="24"/>
              </w:rPr>
              <w:t xml:space="preserve">In </w:t>
            </w:r>
            <w:r w:rsidR="00DE1258">
              <w:rPr>
                <w:rFonts w:ascii="Arial" w:hAnsi="Arial" w:cs="Arial"/>
                <w:sz w:val="24"/>
                <w:szCs w:val="24"/>
              </w:rPr>
              <w:t>2025/26</w:t>
            </w:r>
            <w:r>
              <w:rPr>
                <w:rFonts w:ascii="Arial" w:hAnsi="Arial" w:cs="Arial"/>
                <w:sz w:val="24"/>
                <w:szCs w:val="24"/>
              </w:rPr>
              <w:t xml:space="preserve"> there were no refusals to escalate a complaint.</w:t>
            </w:r>
          </w:p>
        </w:tc>
      </w:tr>
      <w:tr w:rsidR="00DF1ED8" w:rsidRPr="00EB5DC1" w14:paraId="40AB0D32" w14:textId="77777777" w:rsidTr="00374A94">
        <w:tc>
          <w:tcPr>
            <w:tcW w:w="1134" w:type="dxa"/>
            <w:vAlign w:val="center"/>
          </w:tcPr>
          <w:p w14:paraId="2D5259B7" w14:textId="78A2E018" w:rsidR="00DF1ED8" w:rsidRPr="00EB5DC1" w:rsidRDefault="00DF1ED8">
            <w:pPr>
              <w:jc w:val="center"/>
              <w:rPr>
                <w:rFonts w:ascii="Arial" w:hAnsi="Arial" w:cs="Arial"/>
                <w:sz w:val="24"/>
                <w:szCs w:val="24"/>
              </w:rPr>
            </w:pPr>
            <w:r>
              <w:rPr>
                <w:rFonts w:ascii="Arial" w:hAnsi="Arial" w:cs="Arial"/>
                <w:sz w:val="24"/>
                <w:szCs w:val="24"/>
              </w:rPr>
              <w:t>5.12</w:t>
            </w:r>
          </w:p>
        </w:tc>
        <w:tc>
          <w:tcPr>
            <w:tcW w:w="4761" w:type="dxa"/>
            <w:vAlign w:val="center"/>
          </w:tcPr>
          <w:p w14:paraId="4B488344" w14:textId="4E858348" w:rsidR="009050BF" w:rsidRPr="00A2015E" w:rsidRDefault="00FF44D3">
            <w:pPr>
              <w:pStyle w:val="NoSpacing"/>
              <w:numPr>
                <w:ilvl w:val="0"/>
                <w:numId w:val="0"/>
              </w:numPr>
              <w:spacing w:after="120"/>
              <w:rPr>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tc>
        <w:tc>
          <w:tcPr>
            <w:tcW w:w="1176" w:type="dxa"/>
            <w:vAlign w:val="center"/>
          </w:tcPr>
          <w:p w14:paraId="37E0B3FA" w14:textId="0A24958B"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76B3F423" w14:textId="77777777" w:rsidR="00DF1ED8" w:rsidRDefault="006968D5" w:rsidP="00044530">
            <w:pPr>
              <w:rPr>
                <w:rFonts w:ascii="Arial" w:hAnsi="Arial" w:cs="Arial"/>
                <w:sz w:val="24"/>
                <w:szCs w:val="24"/>
              </w:rPr>
            </w:pPr>
            <w:r>
              <w:rPr>
                <w:rFonts w:ascii="Arial" w:hAnsi="Arial" w:cs="Arial"/>
                <w:sz w:val="24"/>
                <w:szCs w:val="24"/>
              </w:rPr>
              <w:t>Complaint handling information is stored within our housing management system</w:t>
            </w:r>
            <w:r w:rsidR="00360F79">
              <w:rPr>
                <w:rFonts w:ascii="Arial" w:hAnsi="Arial" w:cs="Arial"/>
                <w:sz w:val="24"/>
                <w:szCs w:val="24"/>
              </w:rPr>
              <w:t>.</w:t>
            </w:r>
          </w:p>
          <w:p w14:paraId="4265435B" w14:textId="406B549A" w:rsidR="00360F79" w:rsidRPr="00EB5DC1" w:rsidRDefault="00360F79" w:rsidP="00044530">
            <w:pPr>
              <w:rPr>
                <w:rFonts w:ascii="Arial" w:hAnsi="Arial" w:cs="Arial"/>
                <w:sz w:val="24"/>
                <w:szCs w:val="24"/>
              </w:rPr>
            </w:pPr>
            <w:r>
              <w:rPr>
                <w:rFonts w:ascii="Arial" w:hAnsi="Arial" w:cs="Arial"/>
                <w:sz w:val="24"/>
                <w:szCs w:val="24"/>
              </w:rPr>
              <w:t>Elements of asset information and surveys are stored on separate systems.</w:t>
            </w:r>
          </w:p>
        </w:tc>
        <w:tc>
          <w:tcPr>
            <w:tcW w:w="4356" w:type="dxa"/>
            <w:vAlign w:val="center"/>
          </w:tcPr>
          <w:p w14:paraId="41D5C31D" w14:textId="68286BCF" w:rsidR="00DF1ED8" w:rsidRPr="00EB5DC1" w:rsidRDefault="00BB7C67" w:rsidP="00985542">
            <w:pPr>
              <w:rPr>
                <w:rFonts w:ascii="Arial" w:hAnsi="Arial" w:cs="Arial"/>
                <w:sz w:val="24"/>
                <w:szCs w:val="24"/>
              </w:rPr>
            </w:pPr>
            <w:r>
              <w:rPr>
                <w:rFonts w:ascii="Arial" w:hAnsi="Arial" w:cs="Arial"/>
                <w:sz w:val="24"/>
                <w:szCs w:val="24"/>
              </w:rPr>
              <w:t xml:space="preserve">In </w:t>
            </w:r>
            <w:r w:rsidR="00DE1258">
              <w:rPr>
                <w:rFonts w:ascii="Arial" w:hAnsi="Arial" w:cs="Arial"/>
                <w:sz w:val="24"/>
                <w:szCs w:val="24"/>
              </w:rPr>
              <w:t>Q1 2026/27</w:t>
            </w:r>
            <w:r>
              <w:rPr>
                <w:rFonts w:ascii="Arial" w:hAnsi="Arial" w:cs="Arial"/>
                <w:sz w:val="24"/>
                <w:szCs w:val="24"/>
              </w:rPr>
              <w:t xml:space="preserve"> o</w:t>
            </w:r>
            <w:r w:rsidR="00044530">
              <w:rPr>
                <w:rFonts w:ascii="Arial" w:hAnsi="Arial" w:cs="Arial"/>
                <w:sz w:val="24"/>
                <w:szCs w:val="24"/>
              </w:rPr>
              <w:t xml:space="preserve">ur </w:t>
            </w:r>
            <w:proofErr w:type="gramStart"/>
            <w:r w:rsidR="00044530">
              <w:rPr>
                <w:rFonts w:ascii="Arial" w:hAnsi="Arial" w:cs="Arial"/>
                <w:sz w:val="24"/>
                <w:szCs w:val="24"/>
              </w:rPr>
              <w:t>Homes</w:t>
            </w:r>
            <w:proofErr w:type="gramEnd"/>
            <w:r w:rsidR="00044530">
              <w:rPr>
                <w:rFonts w:ascii="Arial" w:hAnsi="Arial" w:cs="Arial"/>
                <w:sz w:val="24"/>
                <w:szCs w:val="24"/>
              </w:rPr>
              <w:t xml:space="preserve"> project</w:t>
            </w:r>
            <w:r>
              <w:rPr>
                <w:rFonts w:ascii="Arial" w:hAnsi="Arial" w:cs="Arial"/>
                <w:sz w:val="24"/>
                <w:szCs w:val="24"/>
              </w:rPr>
              <w:t xml:space="preserve"> will deliver a new repairs system which seeks to make </w:t>
            </w:r>
            <w:r w:rsidR="00985542">
              <w:rPr>
                <w:rFonts w:ascii="Arial" w:hAnsi="Arial" w:cs="Arial"/>
                <w:sz w:val="24"/>
                <w:szCs w:val="24"/>
              </w:rPr>
              <w:t xml:space="preserve">asset related data </w:t>
            </w:r>
            <w:r w:rsidR="00B350BE">
              <w:rPr>
                <w:rFonts w:ascii="Arial" w:hAnsi="Arial" w:cs="Arial"/>
                <w:sz w:val="24"/>
                <w:szCs w:val="24"/>
              </w:rPr>
              <w:t xml:space="preserve">more accessible and visible, linking </w:t>
            </w:r>
            <w:r w:rsidR="00985542">
              <w:rPr>
                <w:rFonts w:ascii="Arial" w:hAnsi="Arial" w:cs="Arial"/>
                <w:sz w:val="24"/>
                <w:szCs w:val="24"/>
              </w:rPr>
              <w:t>to the central housing management system</w:t>
            </w:r>
            <w:r w:rsidR="00B350BE">
              <w:rPr>
                <w:rFonts w:ascii="Arial" w:hAnsi="Arial" w:cs="Arial"/>
                <w:sz w:val="24"/>
                <w:szCs w:val="24"/>
              </w:rPr>
              <w:t xml:space="preserve"> where possible.</w:t>
            </w:r>
          </w:p>
        </w:tc>
      </w:tr>
      <w:tr w:rsidR="00DF1ED8" w:rsidRPr="00EB5DC1" w14:paraId="34EC49E2" w14:textId="77777777" w:rsidTr="00374A94">
        <w:tc>
          <w:tcPr>
            <w:tcW w:w="1134" w:type="dxa"/>
            <w:vAlign w:val="center"/>
          </w:tcPr>
          <w:p w14:paraId="56876BA8" w14:textId="5F541F4C" w:rsidR="00DF1ED8" w:rsidRPr="00EB5DC1" w:rsidRDefault="00DF1ED8">
            <w:pPr>
              <w:jc w:val="center"/>
              <w:rPr>
                <w:rFonts w:ascii="Arial" w:hAnsi="Arial" w:cs="Arial"/>
                <w:sz w:val="24"/>
                <w:szCs w:val="24"/>
              </w:rPr>
            </w:pPr>
            <w:r>
              <w:rPr>
                <w:rFonts w:ascii="Arial" w:hAnsi="Arial" w:cs="Arial"/>
                <w:sz w:val="24"/>
                <w:szCs w:val="24"/>
              </w:rPr>
              <w:t>5.13</w:t>
            </w:r>
          </w:p>
        </w:tc>
        <w:tc>
          <w:tcPr>
            <w:tcW w:w="4761" w:type="dxa"/>
            <w:vAlign w:val="center"/>
          </w:tcPr>
          <w:p w14:paraId="2439F349" w14:textId="224307EC" w:rsidR="00DF1ED8" w:rsidRPr="00EB5DC1" w:rsidRDefault="00FF44D3">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176" w:type="dxa"/>
            <w:vAlign w:val="center"/>
          </w:tcPr>
          <w:p w14:paraId="5E36F688" w14:textId="66298C3B"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7D9CB664" w14:textId="68A12903" w:rsidR="00DF1ED8" w:rsidRPr="00EB5DC1" w:rsidRDefault="00F457EE" w:rsidP="00F457EE">
            <w:pPr>
              <w:rPr>
                <w:rFonts w:ascii="Arial" w:hAnsi="Arial" w:cs="Arial"/>
                <w:sz w:val="24"/>
                <w:szCs w:val="24"/>
              </w:rPr>
            </w:pPr>
            <w:r>
              <w:rPr>
                <w:rFonts w:ascii="Arial" w:hAnsi="Arial" w:cs="Arial"/>
                <w:sz w:val="24"/>
                <w:szCs w:val="24"/>
              </w:rPr>
              <w:t>All remedies are available at each stage of the complaint process.</w:t>
            </w:r>
          </w:p>
        </w:tc>
        <w:tc>
          <w:tcPr>
            <w:tcW w:w="4356" w:type="dxa"/>
            <w:vAlign w:val="center"/>
          </w:tcPr>
          <w:p w14:paraId="000E0541" w14:textId="7E8551CD" w:rsidR="00DF1ED8" w:rsidRPr="00EB5DC1" w:rsidRDefault="00DE1258" w:rsidP="00DE1258">
            <w:pPr>
              <w:rPr>
                <w:rFonts w:ascii="Arial" w:hAnsi="Arial" w:cs="Arial"/>
                <w:sz w:val="24"/>
                <w:szCs w:val="24"/>
              </w:rPr>
            </w:pPr>
            <w:r>
              <w:rPr>
                <w:rFonts w:ascii="Arial" w:hAnsi="Arial" w:cs="Arial"/>
                <w:sz w:val="24"/>
                <w:szCs w:val="24"/>
              </w:rPr>
              <w:t xml:space="preserve">A new ‘Putting Things Right’ </w:t>
            </w:r>
            <w:r w:rsidR="00250E72">
              <w:rPr>
                <w:rFonts w:ascii="Arial" w:hAnsi="Arial" w:cs="Arial"/>
                <w:sz w:val="24"/>
                <w:szCs w:val="24"/>
              </w:rPr>
              <w:t>guidance document is currently being reviewed/approved in line with recently published HOS guidance on remedies and compensation.</w:t>
            </w:r>
          </w:p>
        </w:tc>
      </w:tr>
      <w:tr w:rsidR="00DF1ED8" w:rsidRPr="00EB5DC1" w14:paraId="332BAF45" w14:textId="77777777" w:rsidTr="00374A94">
        <w:tc>
          <w:tcPr>
            <w:tcW w:w="1134" w:type="dxa"/>
            <w:vAlign w:val="center"/>
          </w:tcPr>
          <w:p w14:paraId="5BEDF2E3" w14:textId="32BF1AB7" w:rsidR="00DF1ED8" w:rsidRPr="00EB5DC1" w:rsidRDefault="00DF1ED8">
            <w:pPr>
              <w:jc w:val="center"/>
              <w:rPr>
                <w:rFonts w:ascii="Arial" w:hAnsi="Arial" w:cs="Arial"/>
                <w:sz w:val="24"/>
                <w:szCs w:val="24"/>
              </w:rPr>
            </w:pPr>
            <w:r>
              <w:rPr>
                <w:rFonts w:ascii="Arial" w:hAnsi="Arial" w:cs="Arial"/>
                <w:sz w:val="24"/>
                <w:szCs w:val="24"/>
              </w:rPr>
              <w:t>5.14</w:t>
            </w:r>
          </w:p>
        </w:tc>
        <w:tc>
          <w:tcPr>
            <w:tcW w:w="4761" w:type="dxa"/>
            <w:vAlign w:val="center"/>
          </w:tcPr>
          <w:p w14:paraId="528BDC62" w14:textId="25A0A91D" w:rsidR="00DF1ED8" w:rsidRPr="00EB5DC1" w:rsidRDefault="00F51083">
            <w:pPr>
              <w:pStyle w:val="NoSpacing"/>
              <w:numPr>
                <w:ilvl w:val="0"/>
                <w:numId w:val="0"/>
              </w:numPr>
              <w:spacing w:after="120"/>
            </w:pPr>
            <w:r>
              <w:rPr>
                <w:rStyle w:val="normaltextrun"/>
                <w:color w:val="000000"/>
                <w:shd w:val="clear" w:color="auto" w:fill="FFFFFF"/>
              </w:rPr>
              <w:t xml:space="preserve">Landlords must have policies and procedures in place for managing unacceptable behaviour from residents and/or their representatives. Landlords must be able to evidence reasons for </w:t>
            </w:r>
            <w:r>
              <w:rPr>
                <w:rStyle w:val="normaltextrun"/>
                <w:color w:val="000000"/>
                <w:shd w:val="clear" w:color="auto" w:fill="FFFFFF"/>
              </w:rPr>
              <w:lastRenderedPageBreak/>
              <w:t>putting any restrictions in place and must keep restrictions under regular review.</w:t>
            </w:r>
          </w:p>
        </w:tc>
        <w:tc>
          <w:tcPr>
            <w:tcW w:w="1176" w:type="dxa"/>
            <w:vAlign w:val="center"/>
          </w:tcPr>
          <w:p w14:paraId="5A928759" w14:textId="76C71419" w:rsidR="00DF1ED8" w:rsidRPr="00EB5DC1" w:rsidRDefault="002053FF">
            <w:pPr>
              <w:jc w:val="center"/>
              <w:rPr>
                <w:rFonts w:ascii="Arial" w:hAnsi="Arial" w:cs="Arial"/>
                <w:sz w:val="24"/>
                <w:szCs w:val="24"/>
              </w:rPr>
            </w:pPr>
            <w:r>
              <w:rPr>
                <w:rFonts w:ascii="Arial" w:hAnsi="Arial" w:cs="Arial"/>
                <w:sz w:val="24"/>
                <w:szCs w:val="24"/>
              </w:rPr>
              <w:lastRenderedPageBreak/>
              <w:t>Yes</w:t>
            </w:r>
          </w:p>
        </w:tc>
        <w:tc>
          <w:tcPr>
            <w:tcW w:w="4449" w:type="dxa"/>
            <w:vAlign w:val="center"/>
          </w:tcPr>
          <w:p w14:paraId="425F42D0" w14:textId="339EC215" w:rsidR="00DF1ED8" w:rsidRPr="00EB5DC1" w:rsidRDefault="00CD7523" w:rsidP="00CD7523">
            <w:pPr>
              <w:rPr>
                <w:rFonts w:ascii="Arial" w:hAnsi="Arial" w:cs="Arial"/>
                <w:sz w:val="24"/>
                <w:szCs w:val="24"/>
              </w:rPr>
            </w:pPr>
            <w:r>
              <w:rPr>
                <w:rFonts w:ascii="Arial" w:hAnsi="Arial" w:cs="Arial"/>
                <w:sz w:val="24"/>
                <w:szCs w:val="24"/>
              </w:rPr>
              <w:t>The framework is available on our website (</w:t>
            </w:r>
            <w:hyperlink r:id="rId34" w:history="1">
              <w:r w:rsidRPr="00CD7523">
                <w:rPr>
                  <w:rStyle w:val="Hyperlink"/>
                  <w:rFonts w:ascii="Arial" w:hAnsi="Arial" w:cs="Arial"/>
                  <w:sz w:val="24"/>
                  <w:szCs w:val="24"/>
                </w:rPr>
                <w:t>here</w:t>
              </w:r>
            </w:hyperlink>
            <w:r>
              <w:rPr>
                <w:rFonts w:ascii="Arial" w:hAnsi="Arial" w:cs="Arial"/>
                <w:sz w:val="24"/>
                <w:szCs w:val="24"/>
              </w:rPr>
              <w:t>).</w:t>
            </w:r>
          </w:p>
        </w:tc>
        <w:tc>
          <w:tcPr>
            <w:tcW w:w="4356" w:type="dxa"/>
            <w:vAlign w:val="center"/>
          </w:tcPr>
          <w:p w14:paraId="5B930B77" w14:textId="0F03DFB0" w:rsidR="00DF1ED8" w:rsidRPr="00EB5DC1" w:rsidRDefault="00250E72" w:rsidP="00250E72">
            <w:pPr>
              <w:rPr>
                <w:rFonts w:ascii="Arial" w:hAnsi="Arial" w:cs="Arial"/>
                <w:sz w:val="24"/>
                <w:szCs w:val="24"/>
              </w:rPr>
            </w:pPr>
            <w:r>
              <w:rPr>
                <w:rFonts w:ascii="Arial" w:hAnsi="Arial" w:cs="Arial"/>
                <w:sz w:val="24"/>
                <w:szCs w:val="24"/>
              </w:rPr>
              <w:t>In 2025/26 this has been expanded to incorporate a number of procedures to keep colleagues and customers safe through service delivery as well as complaint handling.</w:t>
            </w:r>
          </w:p>
        </w:tc>
      </w:tr>
      <w:tr w:rsidR="00DF1ED8" w:rsidRPr="00EB5DC1" w14:paraId="1F2AA4CB" w14:textId="77777777" w:rsidTr="00374A94">
        <w:tc>
          <w:tcPr>
            <w:tcW w:w="1134" w:type="dxa"/>
            <w:vAlign w:val="center"/>
          </w:tcPr>
          <w:p w14:paraId="630E38DC" w14:textId="70EB69FE" w:rsidR="00DF1ED8" w:rsidRPr="00EB5DC1" w:rsidRDefault="00DF1ED8">
            <w:pPr>
              <w:jc w:val="center"/>
              <w:rPr>
                <w:rFonts w:ascii="Arial" w:hAnsi="Arial" w:cs="Arial"/>
                <w:sz w:val="24"/>
                <w:szCs w:val="24"/>
              </w:rPr>
            </w:pPr>
            <w:r>
              <w:rPr>
                <w:rFonts w:ascii="Arial" w:hAnsi="Arial" w:cs="Arial"/>
                <w:sz w:val="24"/>
                <w:szCs w:val="24"/>
              </w:rPr>
              <w:t>5.15</w:t>
            </w:r>
          </w:p>
        </w:tc>
        <w:tc>
          <w:tcPr>
            <w:tcW w:w="4761" w:type="dxa"/>
            <w:vAlign w:val="center"/>
          </w:tcPr>
          <w:p w14:paraId="33A84BDB" w14:textId="4C34838F" w:rsidR="00DF1ED8" w:rsidRPr="00EB5DC1" w:rsidRDefault="00F51083">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176" w:type="dxa"/>
            <w:vAlign w:val="center"/>
          </w:tcPr>
          <w:p w14:paraId="5A72D4AB" w14:textId="535C6B66" w:rsidR="00DF1ED8" w:rsidRPr="00EB5DC1" w:rsidRDefault="002053FF">
            <w:pPr>
              <w:jc w:val="center"/>
              <w:rPr>
                <w:rFonts w:ascii="Arial" w:hAnsi="Arial" w:cs="Arial"/>
                <w:sz w:val="24"/>
                <w:szCs w:val="24"/>
              </w:rPr>
            </w:pPr>
            <w:r>
              <w:rPr>
                <w:rFonts w:ascii="Arial" w:hAnsi="Arial" w:cs="Arial"/>
                <w:sz w:val="24"/>
                <w:szCs w:val="24"/>
              </w:rPr>
              <w:t>Yes</w:t>
            </w:r>
          </w:p>
        </w:tc>
        <w:tc>
          <w:tcPr>
            <w:tcW w:w="4449" w:type="dxa"/>
            <w:vAlign w:val="center"/>
          </w:tcPr>
          <w:p w14:paraId="0255823C" w14:textId="67F14FB6" w:rsidR="00DF1ED8" w:rsidRPr="00EB5DC1" w:rsidRDefault="00D6775B" w:rsidP="00D6775B">
            <w:pPr>
              <w:rPr>
                <w:rFonts w:ascii="Arial" w:hAnsi="Arial" w:cs="Arial"/>
                <w:sz w:val="24"/>
                <w:szCs w:val="24"/>
              </w:rPr>
            </w:pPr>
            <w:r>
              <w:rPr>
                <w:rFonts w:ascii="Arial" w:hAnsi="Arial" w:cs="Arial"/>
                <w:sz w:val="24"/>
                <w:szCs w:val="24"/>
              </w:rPr>
              <w:t xml:space="preserve">Action will be </w:t>
            </w:r>
            <w:r w:rsidR="001F093C">
              <w:rPr>
                <w:rFonts w:ascii="Arial" w:hAnsi="Arial" w:cs="Arial"/>
                <w:sz w:val="24"/>
                <w:szCs w:val="24"/>
              </w:rPr>
              <w:t xml:space="preserve">appropriate and </w:t>
            </w:r>
            <w:r w:rsidR="00BD09BB">
              <w:rPr>
                <w:rFonts w:ascii="Arial" w:hAnsi="Arial" w:cs="Arial"/>
                <w:sz w:val="24"/>
                <w:szCs w:val="24"/>
              </w:rPr>
              <w:t xml:space="preserve">taken with </w:t>
            </w:r>
            <w:r w:rsidR="001F093C">
              <w:rPr>
                <w:rFonts w:ascii="Arial" w:hAnsi="Arial" w:cs="Arial"/>
                <w:sz w:val="24"/>
                <w:szCs w:val="24"/>
              </w:rPr>
              <w:t>regard to all legal provisions.</w:t>
            </w:r>
            <w:r w:rsidR="00250E72">
              <w:rPr>
                <w:rFonts w:ascii="Arial" w:hAnsi="Arial" w:cs="Arial"/>
                <w:sz w:val="24"/>
                <w:szCs w:val="24"/>
              </w:rPr>
              <w:t xml:space="preserve"> We will always trial the lowest form of intervention before working through</w:t>
            </w:r>
            <w:r w:rsidR="00A2104B">
              <w:rPr>
                <w:rFonts w:ascii="Arial" w:hAnsi="Arial" w:cs="Arial"/>
                <w:sz w:val="24"/>
                <w:szCs w:val="24"/>
              </w:rPr>
              <w:t xml:space="preserve"> more disruptive restrictions.</w:t>
            </w:r>
          </w:p>
        </w:tc>
        <w:tc>
          <w:tcPr>
            <w:tcW w:w="4356" w:type="dxa"/>
            <w:vAlign w:val="center"/>
          </w:tcPr>
          <w:p w14:paraId="2571F0AB" w14:textId="3D3FF856" w:rsidR="00DF1ED8" w:rsidRPr="00EB5DC1" w:rsidRDefault="00062C89">
            <w:pPr>
              <w:jc w:val="center"/>
              <w:rPr>
                <w:rFonts w:ascii="Arial" w:hAnsi="Arial" w:cs="Arial"/>
                <w:sz w:val="24"/>
                <w:szCs w:val="24"/>
              </w:rPr>
            </w:pPr>
            <w:r>
              <w:rPr>
                <w:rFonts w:ascii="Arial" w:hAnsi="Arial" w:cs="Arial"/>
                <w:sz w:val="24"/>
                <w:szCs w:val="24"/>
              </w:rPr>
              <w:t>n/a</w:t>
            </w:r>
          </w:p>
        </w:tc>
      </w:tr>
    </w:tbl>
    <w:p w14:paraId="3D71E511" w14:textId="77777777" w:rsidR="00EB5DC1" w:rsidRPr="00490374" w:rsidRDefault="00EB5DC1" w:rsidP="00EB5DC1">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A2015E" w:rsidRDefault="00F51083" w:rsidP="00F51083">
      <w:pPr>
        <w:rPr>
          <w:rFonts w:ascii="Arial" w:hAnsi="Arial" w:cs="Arial"/>
          <w:b/>
          <w:bCs/>
          <w:sz w:val="24"/>
          <w:szCs w:val="24"/>
        </w:rPr>
      </w:pPr>
      <w:r w:rsidRPr="00A2015E">
        <w:rPr>
          <w:rFonts w:ascii="Arial" w:hAnsi="Arial" w:cs="Arial"/>
          <w:b/>
          <w:bCs/>
          <w:sz w:val="24"/>
          <w:szCs w:val="24"/>
        </w:rPr>
        <w:t>Stage 1</w:t>
      </w:r>
    </w:p>
    <w:tbl>
      <w:tblPr>
        <w:tblStyle w:val="TableGrid"/>
        <w:tblW w:w="15876" w:type="dxa"/>
        <w:tblInd w:w="-572" w:type="dxa"/>
        <w:tblLook w:val="04A0" w:firstRow="1" w:lastRow="0" w:firstColumn="1" w:lastColumn="0" w:noHBand="0" w:noVBand="1"/>
      </w:tblPr>
      <w:tblGrid>
        <w:gridCol w:w="1134"/>
        <w:gridCol w:w="4678"/>
        <w:gridCol w:w="1205"/>
        <w:gridCol w:w="4465"/>
        <w:gridCol w:w="4394"/>
      </w:tblGrid>
      <w:tr w:rsidR="00F51083" w:rsidRPr="00EB5DC1" w14:paraId="22A3AD29" w14:textId="77777777" w:rsidTr="00374A94">
        <w:trPr>
          <w:tblHeader/>
        </w:trPr>
        <w:tc>
          <w:tcPr>
            <w:tcW w:w="1134" w:type="dxa"/>
            <w:vAlign w:val="center"/>
          </w:tcPr>
          <w:p w14:paraId="07901AC7" w14:textId="77777777" w:rsidR="00F51083" w:rsidRPr="00A2015E" w:rsidRDefault="00F51083">
            <w:pPr>
              <w:jc w:val="center"/>
              <w:rPr>
                <w:rFonts w:ascii="Arial" w:hAnsi="Arial" w:cs="Arial"/>
                <w:b/>
                <w:bCs/>
                <w:sz w:val="24"/>
                <w:szCs w:val="24"/>
              </w:rPr>
            </w:pPr>
            <w:r w:rsidRPr="00374A94">
              <w:rPr>
                <w:rFonts w:ascii="Arial" w:hAnsi="Arial" w:cs="Arial"/>
                <w:b/>
                <w:bCs/>
                <w:sz w:val="20"/>
                <w:szCs w:val="20"/>
              </w:rPr>
              <w:t>Code provision</w:t>
            </w:r>
          </w:p>
        </w:tc>
        <w:tc>
          <w:tcPr>
            <w:tcW w:w="4678" w:type="dxa"/>
            <w:vAlign w:val="center"/>
          </w:tcPr>
          <w:p w14:paraId="3E5FFDFD" w14:textId="77777777" w:rsidR="00F51083" w:rsidRPr="00A2015E" w:rsidRDefault="00F51083">
            <w:pPr>
              <w:jc w:val="center"/>
              <w:rPr>
                <w:rFonts w:ascii="Arial" w:hAnsi="Arial" w:cs="Arial"/>
                <w:b/>
                <w:bCs/>
                <w:sz w:val="24"/>
                <w:szCs w:val="24"/>
              </w:rPr>
            </w:pPr>
            <w:r w:rsidRPr="00A2015E">
              <w:rPr>
                <w:rFonts w:ascii="Arial" w:hAnsi="Arial" w:cs="Arial"/>
                <w:b/>
                <w:bCs/>
                <w:sz w:val="24"/>
                <w:szCs w:val="24"/>
              </w:rPr>
              <w:t>Code requirement</w:t>
            </w:r>
          </w:p>
        </w:tc>
        <w:tc>
          <w:tcPr>
            <w:tcW w:w="1205" w:type="dxa"/>
            <w:vAlign w:val="center"/>
          </w:tcPr>
          <w:p w14:paraId="039FA782" w14:textId="764A6916" w:rsidR="00F51083" w:rsidRPr="00A2015E" w:rsidRDefault="00F51083">
            <w:pPr>
              <w:jc w:val="center"/>
              <w:rPr>
                <w:rFonts w:ascii="Arial" w:hAnsi="Arial" w:cs="Arial"/>
                <w:b/>
                <w:bCs/>
                <w:sz w:val="24"/>
                <w:szCs w:val="24"/>
              </w:rPr>
            </w:pPr>
            <w:r w:rsidRPr="00A2015E">
              <w:rPr>
                <w:rFonts w:ascii="Arial" w:hAnsi="Arial" w:cs="Arial"/>
                <w:b/>
                <w:bCs/>
                <w:sz w:val="24"/>
                <w:szCs w:val="24"/>
              </w:rPr>
              <w:t>Comply: Yes / No</w:t>
            </w:r>
          </w:p>
        </w:tc>
        <w:tc>
          <w:tcPr>
            <w:tcW w:w="4465" w:type="dxa"/>
            <w:vAlign w:val="center"/>
          </w:tcPr>
          <w:p w14:paraId="1EE9DC7A" w14:textId="77777777" w:rsidR="00F51083" w:rsidRPr="00A2015E" w:rsidRDefault="00F51083">
            <w:pPr>
              <w:jc w:val="center"/>
              <w:rPr>
                <w:rFonts w:ascii="Arial" w:hAnsi="Arial" w:cs="Arial"/>
                <w:b/>
                <w:bCs/>
                <w:sz w:val="24"/>
                <w:szCs w:val="24"/>
              </w:rPr>
            </w:pPr>
            <w:r w:rsidRPr="00A2015E">
              <w:rPr>
                <w:rFonts w:ascii="Arial" w:hAnsi="Arial" w:cs="Arial"/>
                <w:b/>
                <w:bCs/>
                <w:sz w:val="24"/>
                <w:szCs w:val="24"/>
              </w:rPr>
              <w:t>Evidence</w:t>
            </w:r>
          </w:p>
        </w:tc>
        <w:tc>
          <w:tcPr>
            <w:tcW w:w="4394" w:type="dxa"/>
            <w:vAlign w:val="center"/>
          </w:tcPr>
          <w:p w14:paraId="0CBBFB48" w14:textId="77777777" w:rsidR="00F51083" w:rsidRPr="00A2015E" w:rsidRDefault="00F51083">
            <w:pPr>
              <w:jc w:val="center"/>
              <w:rPr>
                <w:rFonts w:ascii="Arial" w:hAnsi="Arial" w:cs="Arial"/>
                <w:b/>
                <w:bCs/>
                <w:sz w:val="24"/>
                <w:szCs w:val="24"/>
              </w:rPr>
            </w:pPr>
            <w:r w:rsidRPr="00A2015E">
              <w:rPr>
                <w:rFonts w:ascii="Arial" w:hAnsi="Arial" w:cs="Arial"/>
                <w:b/>
                <w:bCs/>
                <w:sz w:val="24"/>
                <w:szCs w:val="24"/>
              </w:rPr>
              <w:t>Commentary / explanation</w:t>
            </w:r>
          </w:p>
        </w:tc>
      </w:tr>
      <w:tr w:rsidR="00F51083" w:rsidRPr="00EB5DC1" w14:paraId="2FCDC526" w14:textId="77777777" w:rsidTr="00374A94">
        <w:tc>
          <w:tcPr>
            <w:tcW w:w="1134" w:type="dxa"/>
            <w:vAlign w:val="center"/>
          </w:tcPr>
          <w:p w14:paraId="7C36B39D" w14:textId="29E9549E" w:rsidR="00F51083" w:rsidRPr="00EB5DC1" w:rsidRDefault="00F51083">
            <w:pPr>
              <w:jc w:val="center"/>
              <w:rPr>
                <w:rFonts w:ascii="Arial" w:hAnsi="Arial" w:cs="Arial"/>
                <w:sz w:val="24"/>
                <w:szCs w:val="24"/>
              </w:rPr>
            </w:pPr>
            <w:r>
              <w:rPr>
                <w:rFonts w:ascii="Arial" w:hAnsi="Arial" w:cs="Arial"/>
                <w:sz w:val="24"/>
                <w:szCs w:val="24"/>
              </w:rPr>
              <w:t>6.1</w:t>
            </w:r>
          </w:p>
        </w:tc>
        <w:tc>
          <w:tcPr>
            <w:tcW w:w="4678" w:type="dxa"/>
            <w:vAlign w:val="center"/>
          </w:tcPr>
          <w:p w14:paraId="5995974D" w14:textId="003D7DB7" w:rsidR="00F51083" w:rsidRPr="00DF1ED8" w:rsidRDefault="003B350E">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205" w:type="dxa"/>
            <w:vAlign w:val="center"/>
          </w:tcPr>
          <w:p w14:paraId="5ADA5C2F" w14:textId="4D09E7C6" w:rsidR="00F51083" w:rsidRPr="00EB5DC1" w:rsidRDefault="00D914FF">
            <w:pPr>
              <w:jc w:val="center"/>
              <w:rPr>
                <w:rFonts w:ascii="Arial" w:hAnsi="Arial" w:cs="Arial"/>
                <w:sz w:val="24"/>
                <w:szCs w:val="24"/>
              </w:rPr>
            </w:pPr>
            <w:r>
              <w:rPr>
                <w:rFonts w:ascii="Arial" w:hAnsi="Arial" w:cs="Arial"/>
                <w:sz w:val="24"/>
                <w:szCs w:val="24"/>
              </w:rPr>
              <w:t>Yes</w:t>
            </w:r>
          </w:p>
        </w:tc>
        <w:tc>
          <w:tcPr>
            <w:tcW w:w="4465" w:type="dxa"/>
            <w:vAlign w:val="center"/>
          </w:tcPr>
          <w:p w14:paraId="060F508B" w14:textId="6A1D00A5" w:rsidR="00F51083" w:rsidRPr="00EB5DC1" w:rsidRDefault="008C6619" w:rsidP="00913659">
            <w:pPr>
              <w:rPr>
                <w:rFonts w:ascii="Arial" w:hAnsi="Arial" w:cs="Arial"/>
                <w:sz w:val="24"/>
                <w:szCs w:val="24"/>
              </w:rPr>
            </w:pPr>
            <w:r>
              <w:rPr>
                <w:rFonts w:ascii="Arial" w:hAnsi="Arial" w:cs="Arial"/>
                <w:sz w:val="24"/>
                <w:szCs w:val="24"/>
              </w:rPr>
              <w:t>Initial triaging of the complaint is completed by CRT. This includes discussion with the customer</w:t>
            </w:r>
            <w:r w:rsidR="00913659">
              <w:rPr>
                <w:rFonts w:ascii="Arial" w:hAnsi="Arial" w:cs="Arial"/>
                <w:sz w:val="24"/>
                <w:szCs w:val="24"/>
              </w:rPr>
              <w:t xml:space="preserve"> to identify opportunities for early resolution.</w:t>
            </w:r>
            <w:r>
              <w:rPr>
                <w:rFonts w:ascii="Arial" w:hAnsi="Arial" w:cs="Arial"/>
                <w:sz w:val="24"/>
                <w:szCs w:val="24"/>
              </w:rPr>
              <w:t xml:space="preserve"> </w:t>
            </w:r>
          </w:p>
        </w:tc>
        <w:tc>
          <w:tcPr>
            <w:tcW w:w="4394" w:type="dxa"/>
            <w:vAlign w:val="center"/>
          </w:tcPr>
          <w:p w14:paraId="14919354" w14:textId="02E163BF" w:rsidR="00F51083" w:rsidRPr="00EB5DC1" w:rsidRDefault="00A2104B" w:rsidP="00FE2006">
            <w:pPr>
              <w:rPr>
                <w:rFonts w:ascii="Arial" w:hAnsi="Arial" w:cs="Arial"/>
                <w:sz w:val="24"/>
                <w:szCs w:val="24"/>
              </w:rPr>
            </w:pPr>
            <w:r>
              <w:rPr>
                <w:rFonts w:ascii="Arial" w:hAnsi="Arial" w:cs="Arial"/>
                <w:sz w:val="24"/>
                <w:szCs w:val="24"/>
              </w:rPr>
              <w:t xml:space="preserve">A focus for 2026/27 will be to strengthen this area to </w:t>
            </w:r>
            <w:r w:rsidR="007D0FAA">
              <w:rPr>
                <w:rFonts w:ascii="Arial" w:hAnsi="Arial" w:cs="Arial"/>
                <w:sz w:val="24"/>
                <w:szCs w:val="24"/>
              </w:rPr>
              <w:t>identify process changes that would enable more prompt resolution.</w:t>
            </w:r>
          </w:p>
        </w:tc>
      </w:tr>
      <w:tr w:rsidR="00F51083" w:rsidRPr="00EB5DC1" w14:paraId="277B9A9A" w14:textId="77777777" w:rsidTr="00374A94">
        <w:tc>
          <w:tcPr>
            <w:tcW w:w="1134" w:type="dxa"/>
            <w:vAlign w:val="center"/>
          </w:tcPr>
          <w:p w14:paraId="04110F29" w14:textId="3166790D" w:rsidR="00F51083" w:rsidRPr="00EB5DC1" w:rsidRDefault="00F51083">
            <w:pPr>
              <w:jc w:val="center"/>
              <w:rPr>
                <w:rFonts w:ascii="Arial" w:hAnsi="Arial" w:cs="Arial"/>
                <w:sz w:val="24"/>
                <w:szCs w:val="24"/>
              </w:rPr>
            </w:pPr>
            <w:r>
              <w:rPr>
                <w:rFonts w:ascii="Arial" w:hAnsi="Arial" w:cs="Arial"/>
                <w:sz w:val="24"/>
                <w:szCs w:val="24"/>
              </w:rPr>
              <w:t>6.2</w:t>
            </w:r>
          </w:p>
        </w:tc>
        <w:tc>
          <w:tcPr>
            <w:tcW w:w="4678" w:type="dxa"/>
            <w:vAlign w:val="center"/>
          </w:tcPr>
          <w:p w14:paraId="1D7F4EE5" w14:textId="03C007FA" w:rsidR="00F51083" w:rsidRPr="00EB5DC1" w:rsidRDefault="003B350E">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sidRPr="00617929">
              <w:rPr>
                <w:rStyle w:val="normaltextrun"/>
                <w:rFonts w:eastAsiaTheme="majorEastAsia"/>
                <w:b/>
                <w:bCs/>
                <w:color w:val="000000"/>
                <w:shd w:val="clear" w:color="auto" w:fill="FFFFFF"/>
              </w:rPr>
              <w:t>within five working days of the complaint being received</w:t>
            </w:r>
            <w:r w:rsidRPr="00617929">
              <w:rPr>
                <w:rStyle w:val="normaltextrun"/>
                <w:rFonts w:eastAsiaTheme="majorEastAsia"/>
                <w:color w:val="000000"/>
                <w:shd w:val="clear" w:color="auto" w:fill="FFFFFF"/>
              </w:rPr>
              <w:t>.</w:t>
            </w:r>
            <w:r>
              <w:rPr>
                <w:rStyle w:val="normaltextrun"/>
                <w:rFonts w:eastAsiaTheme="majorEastAsia"/>
                <w:color w:val="000000"/>
                <w:shd w:val="clear" w:color="auto" w:fill="FFFFFF"/>
              </w:rPr>
              <w:t> </w:t>
            </w:r>
          </w:p>
        </w:tc>
        <w:tc>
          <w:tcPr>
            <w:tcW w:w="1205" w:type="dxa"/>
            <w:vAlign w:val="center"/>
          </w:tcPr>
          <w:p w14:paraId="3802671B" w14:textId="4E5CFFF7" w:rsidR="00F51083" w:rsidRPr="00EB5DC1" w:rsidRDefault="00FE2006">
            <w:pPr>
              <w:jc w:val="center"/>
              <w:rPr>
                <w:rFonts w:ascii="Arial" w:hAnsi="Arial" w:cs="Arial"/>
                <w:sz w:val="24"/>
                <w:szCs w:val="24"/>
              </w:rPr>
            </w:pPr>
            <w:r>
              <w:rPr>
                <w:rFonts w:ascii="Arial" w:hAnsi="Arial" w:cs="Arial"/>
                <w:sz w:val="24"/>
                <w:szCs w:val="24"/>
              </w:rPr>
              <w:t>Yes</w:t>
            </w:r>
          </w:p>
        </w:tc>
        <w:tc>
          <w:tcPr>
            <w:tcW w:w="4465" w:type="dxa"/>
            <w:vAlign w:val="center"/>
          </w:tcPr>
          <w:p w14:paraId="2B08CD9C" w14:textId="77777777" w:rsidR="00F51083" w:rsidRDefault="00FE2006" w:rsidP="00617929">
            <w:pPr>
              <w:rPr>
                <w:rFonts w:ascii="Arial" w:hAnsi="Arial" w:cs="Arial"/>
                <w:sz w:val="24"/>
                <w:szCs w:val="24"/>
              </w:rPr>
            </w:pPr>
            <w:r>
              <w:rPr>
                <w:rFonts w:ascii="Arial" w:hAnsi="Arial" w:cs="Arial"/>
                <w:sz w:val="24"/>
                <w:szCs w:val="24"/>
              </w:rPr>
              <w:t>This is set out within</w:t>
            </w:r>
            <w:r w:rsidR="00BF2436">
              <w:rPr>
                <w:rFonts w:ascii="Arial" w:hAnsi="Arial" w:cs="Arial"/>
                <w:sz w:val="24"/>
                <w:szCs w:val="24"/>
              </w:rPr>
              <w:t xml:space="preserve"> section 11 of</w:t>
            </w:r>
            <w:r>
              <w:rPr>
                <w:rFonts w:ascii="Arial" w:hAnsi="Arial" w:cs="Arial"/>
                <w:sz w:val="24"/>
                <w:szCs w:val="24"/>
              </w:rPr>
              <w:t xml:space="preserve"> our policy (</w:t>
            </w:r>
            <w:hyperlink r:id="rId35" w:history="1">
              <w:r w:rsidR="00BF2436" w:rsidRPr="00BF2436">
                <w:rPr>
                  <w:rStyle w:val="Hyperlink"/>
                  <w:rFonts w:ascii="Arial" w:hAnsi="Arial" w:cs="Arial"/>
                  <w:sz w:val="24"/>
                  <w:szCs w:val="24"/>
                </w:rPr>
                <w:t>here</w:t>
              </w:r>
            </w:hyperlink>
            <w:r w:rsidR="00BF2436">
              <w:rPr>
                <w:rFonts w:ascii="Arial" w:hAnsi="Arial" w:cs="Arial"/>
                <w:sz w:val="24"/>
                <w:szCs w:val="24"/>
              </w:rPr>
              <w:t>).</w:t>
            </w:r>
          </w:p>
          <w:p w14:paraId="4C3CCB59" w14:textId="77777777" w:rsidR="00A04747" w:rsidRDefault="00A04747" w:rsidP="00617929">
            <w:pPr>
              <w:rPr>
                <w:rFonts w:ascii="Arial" w:hAnsi="Arial" w:cs="Arial"/>
                <w:sz w:val="24"/>
                <w:szCs w:val="24"/>
              </w:rPr>
            </w:pPr>
          </w:p>
          <w:p w14:paraId="3CB25DC1" w14:textId="11704EF8" w:rsidR="00A04747" w:rsidRDefault="00A04747" w:rsidP="00617929">
            <w:pPr>
              <w:rPr>
                <w:rFonts w:ascii="Arial" w:hAnsi="Arial" w:cs="Arial"/>
                <w:sz w:val="24"/>
                <w:szCs w:val="24"/>
              </w:rPr>
            </w:pPr>
            <w:r>
              <w:rPr>
                <w:rFonts w:ascii="Arial" w:hAnsi="Arial" w:cs="Arial"/>
                <w:sz w:val="24"/>
                <w:szCs w:val="24"/>
              </w:rPr>
              <w:t>Performance</w:t>
            </w:r>
            <w:r w:rsidR="001161DC">
              <w:rPr>
                <w:rFonts w:ascii="Arial" w:hAnsi="Arial" w:cs="Arial"/>
                <w:sz w:val="24"/>
                <w:szCs w:val="24"/>
              </w:rPr>
              <w:t xml:space="preserve"> is reported through TSM returns. </w:t>
            </w:r>
            <w:r w:rsidR="008368C4">
              <w:rPr>
                <w:rFonts w:ascii="Arial" w:hAnsi="Arial" w:cs="Arial"/>
                <w:sz w:val="24"/>
                <w:szCs w:val="24"/>
              </w:rPr>
              <w:t xml:space="preserve">The </w:t>
            </w:r>
            <w:r w:rsidR="00263D72">
              <w:rPr>
                <w:rFonts w:ascii="Arial" w:hAnsi="Arial" w:cs="Arial"/>
                <w:sz w:val="24"/>
                <w:szCs w:val="24"/>
              </w:rPr>
              <w:t>Q4</w:t>
            </w:r>
            <w:r w:rsidR="008368C4">
              <w:rPr>
                <w:rFonts w:ascii="Arial" w:hAnsi="Arial" w:cs="Arial"/>
                <w:sz w:val="24"/>
                <w:szCs w:val="24"/>
              </w:rPr>
              <w:t xml:space="preserve"> performance</w:t>
            </w:r>
            <w:r w:rsidR="00263D72">
              <w:rPr>
                <w:rFonts w:ascii="Arial" w:hAnsi="Arial" w:cs="Arial"/>
                <w:sz w:val="24"/>
                <w:szCs w:val="24"/>
              </w:rPr>
              <w:t xml:space="preserve"> will be updated to reflect final year end </w:t>
            </w:r>
            <w:r w:rsidR="00263D72">
              <w:rPr>
                <w:rFonts w:ascii="Arial" w:hAnsi="Arial" w:cs="Arial"/>
                <w:sz w:val="24"/>
                <w:szCs w:val="24"/>
              </w:rPr>
              <w:lastRenderedPageBreak/>
              <w:t xml:space="preserve">position once </w:t>
            </w:r>
            <w:r w:rsidR="00A92745">
              <w:rPr>
                <w:rFonts w:ascii="Arial" w:hAnsi="Arial" w:cs="Arial"/>
                <w:sz w:val="24"/>
                <w:szCs w:val="24"/>
              </w:rPr>
              <w:t xml:space="preserve">the remaining </w:t>
            </w:r>
            <w:r w:rsidR="00731C67">
              <w:rPr>
                <w:rFonts w:ascii="Arial" w:hAnsi="Arial" w:cs="Arial"/>
                <w:sz w:val="24"/>
                <w:szCs w:val="24"/>
              </w:rPr>
              <w:t>complaints raised in Mar</w:t>
            </w:r>
            <w:r w:rsidR="00AA072B">
              <w:rPr>
                <w:rFonts w:ascii="Arial" w:hAnsi="Arial" w:cs="Arial"/>
                <w:sz w:val="24"/>
                <w:szCs w:val="24"/>
              </w:rPr>
              <w:t>ch 2</w:t>
            </w:r>
            <w:r w:rsidR="00594FC4">
              <w:rPr>
                <w:rFonts w:ascii="Arial" w:hAnsi="Arial" w:cs="Arial"/>
                <w:sz w:val="24"/>
                <w:szCs w:val="24"/>
              </w:rPr>
              <w:t>6</w:t>
            </w:r>
            <w:r w:rsidR="00AA072B">
              <w:rPr>
                <w:rFonts w:ascii="Arial" w:hAnsi="Arial" w:cs="Arial"/>
                <w:sz w:val="24"/>
                <w:szCs w:val="24"/>
              </w:rPr>
              <w:t xml:space="preserve"> ar</w:t>
            </w:r>
            <w:r w:rsidR="00731C67">
              <w:rPr>
                <w:rFonts w:ascii="Arial" w:hAnsi="Arial" w:cs="Arial"/>
                <w:sz w:val="24"/>
                <w:szCs w:val="24"/>
              </w:rPr>
              <w:t xml:space="preserve">e resolved. The final position will be included in the </w:t>
            </w:r>
            <w:r w:rsidR="001161DC">
              <w:rPr>
                <w:rFonts w:ascii="Arial" w:hAnsi="Arial" w:cs="Arial"/>
                <w:sz w:val="24"/>
                <w:szCs w:val="24"/>
              </w:rPr>
              <w:t>final submission in June.</w:t>
            </w:r>
          </w:p>
          <w:p w14:paraId="4F3A4E53" w14:textId="68E3EF80" w:rsidR="004E1913" w:rsidRPr="00EB5DC1" w:rsidRDefault="00594FC4" w:rsidP="00617929">
            <w:pPr>
              <w:rPr>
                <w:rFonts w:ascii="Arial" w:hAnsi="Arial" w:cs="Arial"/>
                <w:sz w:val="24"/>
                <w:szCs w:val="24"/>
              </w:rPr>
            </w:pPr>
            <w:r>
              <w:rPr>
                <w:rFonts w:ascii="Arial" w:hAnsi="Arial" w:cs="Arial"/>
                <w:sz w:val="24"/>
                <w:szCs w:val="24"/>
              </w:rPr>
              <w:t xml:space="preserve">Acknowledging in timescale has been a challenge in 2025/26 when complaints are raised by different teams, however a new data quality metric has been created to </w:t>
            </w:r>
            <w:r w:rsidR="003C45CA">
              <w:rPr>
                <w:rFonts w:ascii="Arial" w:hAnsi="Arial" w:cs="Arial"/>
                <w:sz w:val="24"/>
                <w:szCs w:val="24"/>
              </w:rPr>
              <w:t>highlight gaps in advance to allow teams to intervene in a timely way.</w:t>
            </w:r>
          </w:p>
        </w:tc>
        <w:tc>
          <w:tcPr>
            <w:tcW w:w="4394" w:type="dxa"/>
            <w:vAlign w:val="center"/>
          </w:tcPr>
          <w:p w14:paraId="0ADBA5FD" w14:textId="43EA7539" w:rsidR="00F51083" w:rsidRPr="00EB5DC1" w:rsidRDefault="00BF2436" w:rsidP="00BA70D6">
            <w:pPr>
              <w:rPr>
                <w:rFonts w:ascii="Arial" w:hAnsi="Arial" w:cs="Arial"/>
                <w:sz w:val="24"/>
                <w:szCs w:val="24"/>
              </w:rPr>
            </w:pPr>
            <w:r>
              <w:rPr>
                <w:rFonts w:ascii="Arial" w:hAnsi="Arial" w:cs="Arial"/>
                <w:sz w:val="24"/>
                <w:szCs w:val="24"/>
              </w:rPr>
              <w:lastRenderedPageBreak/>
              <w:t xml:space="preserve">If acknowledgment </w:t>
            </w:r>
            <w:r w:rsidR="00BA70D6">
              <w:rPr>
                <w:rFonts w:ascii="Arial" w:hAnsi="Arial" w:cs="Arial"/>
                <w:sz w:val="24"/>
                <w:szCs w:val="24"/>
              </w:rPr>
              <w:t xml:space="preserve">is delayed, the timescale for responding is adjusted wherever possible to account for the delay, so that customers still receive a response </w:t>
            </w:r>
            <w:r w:rsidR="001D50EF">
              <w:rPr>
                <w:rFonts w:ascii="Arial" w:hAnsi="Arial" w:cs="Arial"/>
                <w:sz w:val="24"/>
                <w:szCs w:val="24"/>
              </w:rPr>
              <w:t xml:space="preserve">within a total of 15 working days of making a complaint. If this is </w:t>
            </w:r>
            <w:r w:rsidR="001D50EF">
              <w:rPr>
                <w:rFonts w:ascii="Arial" w:hAnsi="Arial" w:cs="Arial"/>
                <w:sz w:val="24"/>
                <w:szCs w:val="24"/>
              </w:rPr>
              <w:lastRenderedPageBreak/>
              <w:t>not possible the delay is explained to the customer and addressed within the complaint response.</w:t>
            </w:r>
          </w:p>
        </w:tc>
      </w:tr>
      <w:tr w:rsidR="001D50EF" w:rsidRPr="00EB5DC1" w14:paraId="148022FC" w14:textId="77777777" w:rsidTr="00374A94">
        <w:tc>
          <w:tcPr>
            <w:tcW w:w="1134" w:type="dxa"/>
            <w:vAlign w:val="center"/>
          </w:tcPr>
          <w:p w14:paraId="4BE6C88E" w14:textId="27920B4C" w:rsidR="001D50EF" w:rsidRPr="00EB5DC1" w:rsidRDefault="001D50EF" w:rsidP="001D50EF">
            <w:pPr>
              <w:jc w:val="center"/>
              <w:rPr>
                <w:rFonts w:ascii="Arial" w:hAnsi="Arial" w:cs="Arial"/>
                <w:sz w:val="24"/>
                <w:szCs w:val="24"/>
              </w:rPr>
            </w:pPr>
            <w:r>
              <w:rPr>
                <w:rFonts w:ascii="Arial" w:hAnsi="Arial" w:cs="Arial"/>
                <w:sz w:val="24"/>
                <w:szCs w:val="24"/>
              </w:rPr>
              <w:lastRenderedPageBreak/>
              <w:t>6.3</w:t>
            </w:r>
          </w:p>
        </w:tc>
        <w:tc>
          <w:tcPr>
            <w:tcW w:w="4678" w:type="dxa"/>
            <w:vAlign w:val="center"/>
          </w:tcPr>
          <w:p w14:paraId="6FA8DBC8" w14:textId="55CFA741" w:rsidR="001D50EF" w:rsidRPr="00EB5DC1" w:rsidRDefault="001D50EF" w:rsidP="001D50E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205" w:type="dxa"/>
            <w:vAlign w:val="center"/>
          </w:tcPr>
          <w:p w14:paraId="3C046C96" w14:textId="32E403FE" w:rsidR="001D50EF" w:rsidRPr="00EB5DC1" w:rsidRDefault="001D50EF" w:rsidP="001D50EF">
            <w:pPr>
              <w:jc w:val="center"/>
              <w:rPr>
                <w:rFonts w:ascii="Arial" w:hAnsi="Arial" w:cs="Arial"/>
                <w:sz w:val="24"/>
                <w:szCs w:val="24"/>
              </w:rPr>
            </w:pPr>
            <w:r>
              <w:rPr>
                <w:rFonts w:ascii="Arial" w:hAnsi="Arial" w:cs="Arial"/>
                <w:sz w:val="24"/>
                <w:szCs w:val="24"/>
              </w:rPr>
              <w:t>Yes</w:t>
            </w:r>
          </w:p>
        </w:tc>
        <w:tc>
          <w:tcPr>
            <w:tcW w:w="4465" w:type="dxa"/>
            <w:vAlign w:val="center"/>
          </w:tcPr>
          <w:p w14:paraId="10C683BF" w14:textId="4BAF886A" w:rsidR="00A92745" w:rsidRPr="00EB5DC1" w:rsidRDefault="001D50EF" w:rsidP="005A411A">
            <w:pPr>
              <w:rPr>
                <w:rFonts w:ascii="Arial" w:hAnsi="Arial" w:cs="Arial"/>
                <w:sz w:val="24"/>
                <w:szCs w:val="24"/>
              </w:rPr>
            </w:pPr>
            <w:r>
              <w:rPr>
                <w:rFonts w:ascii="Arial" w:hAnsi="Arial" w:cs="Arial"/>
                <w:sz w:val="24"/>
                <w:szCs w:val="24"/>
              </w:rPr>
              <w:t>This is set out within section 11 of our policy (</w:t>
            </w:r>
            <w:hyperlink r:id="rId36" w:history="1">
              <w:r w:rsidRPr="00BF2436">
                <w:rPr>
                  <w:rStyle w:val="Hyperlink"/>
                  <w:rFonts w:ascii="Arial" w:hAnsi="Arial" w:cs="Arial"/>
                  <w:sz w:val="24"/>
                  <w:szCs w:val="24"/>
                </w:rPr>
                <w:t>here</w:t>
              </w:r>
            </w:hyperlink>
            <w:r>
              <w:rPr>
                <w:rFonts w:ascii="Arial" w:hAnsi="Arial" w:cs="Arial"/>
                <w:sz w:val="24"/>
                <w:szCs w:val="24"/>
              </w:rPr>
              <w:t>).</w:t>
            </w:r>
          </w:p>
        </w:tc>
        <w:tc>
          <w:tcPr>
            <w:tcW w:w="4394" w:type="dxa"/>
            <w:vAlign w:val="center"/>
          </w:tcPr>
          <w:p w14:paraId="2AB8F447" w14:textId="346E38A1" w:rsidR="001D50EF" w:rsidRPr="00EB5DC1" w:rsidRDefault="0012057D" w:rsidP="0012057D">
            <w:pPr>
              <w:rPr>
                <w:rFonts w:ascii="Arial" w:hAnsi="Arial" w:cs="Arial"/>
                <w:sz w:val="24"/>
                <w:szCs w:val="24"/>
              </w:rPr>
            </w:pPr>
            <w:r w:rsidRPr="008B74DD">
              <w:rPr>
                <w:rFonts w:ascii="Arial" w:hAnsi="Arial" w:cs="Arial"/>
                <w:sz w:val="24"/>
                <w:szCs w:val="24"/>
              </w:rPr>
              <w:t>Timescales for handling at each stage will be added after conclusion of TSM validation exercise.</w:t>
            </w:r>
          </w:p>
        </w:tc>
      </w:tr>
      <w:tr w:rsidR="003575B5" w:rsidRPr="00EB5DC1" w14:paraId="004973DA" w14:textId="77777777" w:rsidTr="00374A94">
        <w:tc>
          <w:tcPr>
            <w:tcW w:w="1134" w:type="dxa"/>
            <w:vAlign w:val="center"/>
          </w:tcPr>
          <w:p w14:paraId="12CAD333" w14:textId="1278D2EB" w:rsidR="003575B5" w:rsidRPr="00EB5DC1" w:rsidRDefault="003575B5" w:rsidP="003575B5">
            <w:pPr>
              <w:jc w:val="center"/>
              <w:rPr>
                <w:rFonts w:ascii="Arial" w:hAnsi="Arial" w:cs="Arial"/>
                <w:sz w:val="24"/>
                <w:szCs w:val="24"/>
              </w:rPr>
            </w:pPr>
            <w:r>
              <w:rPr>
                <w:rFonts w:ascii="Arial" w:hAnsi="Arial" w:cs="Arial"/>
                <w:sz w:val="24"/>
                <w:szCs w:val="24"/>
              </w:rPr>
              <w:t>6.4</w:t>
            </w:r>
          </w:p>
        </w:tc>
        <w:tc>
          <w:tcPr>
            <w:tcW w:w="4678" w:type="dxa"/>
            <w:vAlign w:val="center"/>
          </w:tcPr>
          <w:p w14:paraId="0A15011B" w14:textId="2F9FD976" w:rsidR="003575B5" w:rsidRPr="00EB5DC1" w:rsidRDefault="003575B5" w:rsidP="003575B5">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205" w:type="dxa"/>
            <w:vAlign w:val="center"/>
          </w:tcPr>
          <w:p w14:paraId="62D8176A" w14:textId="3C1F50B6" w:rsidR="003575B5" w:rsidRPr="00EB5DC1" w:rsidRDefault="003575B5" w:rsidP="003575B5">
            <w:pPr>
              <w:jc w:val="center"/>
              <w:rPr>
                <w:rFonts w:ascii="Arial" w:hAnsi="Arial" w:cs="Arial"/>
                <w:sz w:val="24"/>
                <w:szCs w:val="24"/>
              </w:rPr>
            </w:pPr>
            <w:r>
              <w:rPr>
                <w:rFonts w:ascii="Arial" w:hAnsi="Arial" w:cs="Arial"/>
                <w:sz w:val="24"/>
                <w:szCs w:val="24"/>
              </w:rPr>
              <w:t>Yes</w:t>
            </w:r>
          </w:p>
        </w:tc>
        <w:tc>
          <w:tcPr>
            <w:tcW w:w="4465" w:type="dxa"/>
            <w:vAlign w:val="center"/>
          </w:tcPr>
          <w:p w14:paraId="55365112" w14:textId="77777777" w:rsidR="003575B5" w:rsidRDefault="003575B5" w:rsidP="005A411A">
            <w:pPr>
              <w:rPr>
                <w:rFonts w:ascii="Arial" w:hAnsi="Arial" w:cs="Arial"/>
                <w:sz w:val="24"/>
                <w:szCs w:val="24"/>
              </w:rPr>
            </w:pPr>
            <w:r>
              <w:rPr>
                <w:rFonts w:ascii="Arial" w:hAnsi="Arial" w:cs="Arial"/>
                <w:sz w:val="24"/>
                <w:szCs w:val="24"/>
              </w:rPr>
              <w:t>This is set out within section 11 of our policy (</w:t>
            </w:r>
            <w:hyperlink r:id="rId37" w:history="1">
              <w:r w:rsidRPr="00BF2436">
                <w:rPr>
                  <w:rStyle w:val="Hyperlink"/>
                  <w:rFonts w:ascii="Arial" w:hAnsi="Arial" w:cs="Arial"/>
                  <w:sz w:val="24"/>
                  <w:szCs w:val="24"/>
                </w:rPr>
                <w:t>here</w:t>
              </w:r>
            </w:hyperlink>
            <w:r>
              <w:rPr>
                <w:rFonts w:ascii="Arial" w:hAnsi="Arial" w:cs="Arial"/>
                <w:sz w:val="24"/>
                <w:szCs w:val="24"/>
              </w:rPr>
              <w:t>).</w:t>
            </w:r>
          </w:p>
          <w:p w14:paraId="1707169A" w14:textId="7331B90B" w:rsidR="003575B5" w:rsidRPr="00EB5DC1" w:rsidRDefault="003575B5" w:rsidP="005A411A">
            <w:pPr>
              <w:rPr>
                <w:rFonts w:ascii="Arial" w:hAnsi="Arial" w:cs="Arial"/>
                <w:sz w:val="24"/>
                <w:szCs w:val="24"/>
              </w:rPr>
            </w:pPr>
            <w:r>
              <w:rPr>
                <w:rFonts w:ascii="Arial" w:hAnsi="Arial" w:cs="Arial"/>
                <w:sz w:val="24"/>
                <w:szCs w:val="24"/>
              </w:rPr>
              <w:t>Communication relating to extensions is recorded within the housing management system.</w:t>
            </w:r>
          </w:p>
        </w:tc>
        <w:tc>
          <w:tcPr>
            <w:tcW w:w="4394" w:type="dxa"/>
            <w:vAlign w:val="center"/>
          </w:tcPr>
          <w:p w14:paraId="05FAC44D" w14:textId="5A26DBC0" w:rsidR="003575B5" w:rsidRPr="00EB5DC1" w:rsidRDefault="00062C89" w:rsidP="00062C89">
            <w:pPr>
              <w:jc w:val="center"/>
              <w:rPr>
                <w:rFonts w:ascii="Arial" w:hAnsi="Arial" w:cs="Arial"/>
                <w:sz w:val="24"/>
                <w:szCs w:val="24"/>
              </w:rPr>
            </w:pPr>
            <w:r>
              <w:rPr>
                <w:rFonts w:ascii="Arial" w:hAnsi="Arial" w:cs="Arial"/>
                <w:sz w:val="24"/>
                <w:szCs w:val="24"/>
              </w:rPr>
              <w:t>n/a</w:t>
            </w:r>
          </w:p>
        </w:tc>
      </w:tr>
      <w:tr w:rsidR="003575B5" w:rsidRPr="00EB5DC1" w14:paraId="4FBFB880" w14:textId="77777777" w:rsidTr="00374A94">
        <w:tc>
          <w:tcPr>
            <w:tcW w:w="1134" w:type="dxa"/>
            <w:vAlign w:val="center"/>
          </w:tcPr>
          <w:p w14:paraId="1CEE1650" w14:textId="545576F4" w:rsidR="003575B5" w:rsidRPr="00EB5DC1" w:rsidRDefault="003575B5" w:rsidP="003575B5">
            <w:pPr>
              <w:jc w:val="center"/>
              <w:rPr>
                <w:rFonts w:ascii="Arial" w:hAnsi="Arial" w:cs="Arial"/>
                <w:sz w:val="24"/>
                <w:szCs w:val="24"/>
              </w:rPr>
            </w:pPr>
            <w:r>
              <w:rPr>
                <w:rFonts w:ascii="Arial" w:hAnsi="Arial" w:cs="Arial"/>
                <w:sz w:val="24"/>
                <w:szCs w:val="24"/>
              </w:rPr>
              <w:t>6.5</w:t>
            </w:r>
          </w:p>
        </w:tc>
        <w:tc>
          <w:tcPr>
            <w:tcW w:w="4678" w:type="dxa"/>
            <w:vAlign w:val="center"/>
          </w:tcPr>
          <w:p w14:paraId="74DAC3AB" w14:textId="3A03DE31" w:rsidR="003575B5" w:rsidRPr="00EB5DC1" w:rsidRDefault="003575B5" w:rsidP="003575B5">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205" w:type="dxa"/>
            <w:vAlign w:val="center"/>
          </w:tcPr>
          <w:p w14:paraId="07915FBA" w14:textId="2850A08E" w:rsidR="003575B5" w:rsidRPr="00EB5DC1" w:rsidRDefault="006E2BD9" w:rsidP="003575B5">
            <w:pPr>
              <w:jc w:val="center"/>
              <w:rPr>
                <w:rFonts w:ascii="Arial" w:hAnsi="Arial" w:cs="Arial"/>
                <w:sz w:val="24"/>
                <w:szCs w:val="24"/>
              </w:rPr>
            </w:pPr>
            <w:r>
              <w:rPr>
                <w:rFonts w:ascii="Arial" w:hAnsi="Arial" w:cs="Arial"/>
                <w:sz w:val="24"/>
                <w:szCs w:val="24"/>
              </w:rPr>
              <w:t>Yes</w:t>
            </w:r>
          </w:p>
        </w:tc>
        <w:tc>
          <w:tcPr>
            <w:tcW w:w="4465" w:type="dxa"/>
            <w:vAlign w:val="center"/>
          </w:tcPr>
          <w:p w14:paraId="6BE9B086" w14:textId="77777777" w:rsidR="00A464AB" w:rsidRDefault="006E2BD9" w:rsidP="005A411A">
            <w:pPr>
              <w:rPr>
                <w:rFonts w:ascii="Arial" w:hAnsi="Arial" w:cs="Arial"/>
                <w:sz w:val="24"/>
                <w:szCs w:val="24"/>
              </w:rPr>
            </w:pPr>
            <w:r>
              <w:rPr>
                <w:rFonts w:ascii="Arial" w:hAnsi="Arial" w:cs="Arial"/>
                <w:sz w:val="24"/>
                <w:szCs w:val="24"/>
              </w:rPr>
              <w:t>Extension letters include contact details of the Ombudsman</w:t>
            </w:r>
            <w:r w:rsidR="00A464AB">
              <w:rPr>
                <w:rFonts w:ascii="Arial" w:hAnsi="Arial" w:cs="Arial"/>
                <w:sz w:val="24"/>
                <w:szCs w:val="24"/>
              </w:rPr>
              <w:t>.</w:t>
            </w:r>
          </w:p>
          <w:p w14:paraId="6F12058F" w14:textId="262237CC" w:rsidR="00A464AB" w:rsidRPr="00EB5DC1" w:rsidRDefault="00A464AB" w:rsidP="005A411A">
            <w:pPr>
              <w:rPr>
                <w:rFonts w:ascii="Arial" w:hAnsi="Arial" w:cs="Arial"/>
                <w:sz w:val="24"/>
                <w:szCs w:val="24"/>
              </w:rPr>
            </w:pPr>
            <w:r>
              <w:rPr>
                <w:rFonts w:ascii="Arial" w:hAnsi="Arial" w:cs="Arial"/>
                <w:sz w:val="24"/>
                <w:szCs w:val="24"/>
              </w:rPr>
              <w:t xml:space="preserve">Letter template is available on the intranet </w:t>
            </w:r>
            <w:hyperlink r:id="rId38" w:history="1">
              <w:r w:rsidRPr="00A464AB">
                <w:rPr>
                  <w:rStyle w:val="Hyperlink"/>
                  <w:rFonts w:ascii="Arial" w:hAnsi="Arial" w:cs="Arial"/>
                  <w:sz w:val="24"/>
                  <w:szCs w:val="24"/>
                </w:rPr>
                <w:t>here</w:t>
              </w:r>
            </w:hyperlink>
            <w:r>
              <w:rPr>
                <w:rFonts w:ascii="Arial" w:hAnsi="Arial" w:cs="Arial"/>
                <w:sz w:val="24"/>
                <w:szCs w:val="24"/>
              </w:rPr>
              <w:t>. (internal link only)</w:t>
            </w:r>
          </w:p>
        </w:tc>
        <w:tc>
          <w:tcPr>
            <w:tcW w:w="4394" w:type="dxa"/>
            <w:vAlign w:val="center"/>
          </w:tcPr>
          <w:p w14:paraId="216C387C" w14:textId="1FC92CCB" w:rsidR="003575B5" w:rsidRPr="00EB5DC1" w:rsidRDefault="00062C89" w:rsidP="003575B5">
            <w:pPr>
              <w:jc w:val="center"/>
              <w:rPr>
                <w:rFonts w:ascii="Arial" w:hAnsi="Arial" w:cs="Arial"/>
                <w:sz w:val="24"/>
                <w:szCs w:val="24"/>
              </w:rPr>
            </w:pPr>
            <w:r>
              <w:rPr>
                <w:rFonts w:ascii="Arial" w:hAnsi="Arial" w:cs="Arial"/>
                <w:sz w:val="24"/>
                <w:szCs w:val="24"/>
              </w:rPr>
              <w:t>n/a</w:t>
            </w:r>
          </w:p>
        </w:tc>
      </w:tr>
      <w:tr w:rsidR="003575B5" w:rsidRPr="00EB5DC1" w14:paraId="2F84C6C3" w14:textId="77777777" w:rsidTr="00374A94">
        <w:tc>
          <w:tcPr>
            <w:tcW w:w="1134" w:type="dxa"/>
            <w:vAlign w:val="center"/>
          </w:tcPr>
          <w:p w14:paraId="0915DCF9" w14:textId="3779D4DB" w:rsidR="003575B5" w:rsidRPr="00EB5DC1" w:rsidRDefault="003575B5" w:rsidP="003575B5">
            <w:pPr>
              <w:jc w:val="center"/>
              <w:rPr>
                <w:rFonts w:ascii="Arial" w:hAnsi="Arial" w:cs="Arial"/>
                <w:sz w:val="24"/>
                <w:szCs w:val="24"/>
              </w:rPr>
            </w:pPr>
            <w:r>
              <w:rPr>
                <w:rFonts w:ascii="Arial" w:hAnsi="Arial" w:cs="Arial"/>
                <w:sz w:val="24"/>
                <w:szCs w:val="24"/>
              </w:rPr>
              <w:t>6.6</w:t>
            </w:r>
          </w:p>
        </w:tc>
        <w:tc>
          <w:tcPr>
            <w:tcW w:w="4678" w:type="dxa"/>
            <w:vAlign w:val="center"/>
          </w:tcPr>
          <w:p w14:paraId="26CAE119" w14:textId="2F58D673" w:rsidR="003575B5" w:rsidRPr="00EB5DC1" w:rsidRDefault="003575B5" w:rsidP="003575B5">
            <w:pPr>
              <w:pStyle w:val="NoSpacing"/>
              <w:numPr>
                <w:ilvl w:val="0"/>
                <w:numId w:val="0"/>
              </w:numPr>
              <w:spacing w:after="120"/>
            </w:pPr>
            <w:r>
              <w:rPr>
                <w:rStyle w:val="normaltextrun"/>
                <w:rFonts w:eastAsiaTheme="majorEastAsia"/>
                <w:color w:val="000000"/>
                <w:shd w:val="clear" w:color="auto" w:fill="FFFFFF"/>
              </w:rPr>
              <w:t xml:space="preserve">A complaint response must be provided to the resident when the answer to the complaint is known, not when the </w:t>
            </w:r>
            <w:r>
              <w:rPr>
                <w:rStyle w:val="normaltextrun"/>
                <w:rFonts w:eastAsiaTheme="majorEastAsia"/>
                <w:color w:val="000000"/>
                <w:shd w:val="clear" w:color="auto" w:fill="FFFFFF"/>
              </w:rPr>
              <w:lastRenderedPageBreak/>
              <w:t>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205" w:type="dxa"/>
            <w:vAlign w:val="center"/>
          </w:tcPr>
          <w:p w14:paraId="502A4F1A" w14:textId="338CA1DE" w:rsidR="003575B5" w:rsidRPr="00EB5DC1" w:rsidRDefault="003575B5" w:rsidP="003575B5">
            <w:pPr>
              <w:jc w:val="center"/>
              <w:rPr>
                <w:rFonts w:ascii="Arial" w:hAnsi="Arial" w:cs="Arial"/>
                <w:sz w:val="24"/>
                <w:szCs w:val="24"/>
              </w:rPr>
            </w:pPr>
            <w:r>
              <w:rPr>
                <w:rFonts w:ascii="Arial" w:hAnsi="Arial" w:cs="Arial"/>
                <w:sz w:val="24"/>
                <w:szCs w:val="24"/>
              </w:rPr>
              <w:lastRenderedPageBreak/>
              <w:t>Yes</w:t>
            </w:r>
          </w:p>
        </w:tc>
        <w:tc>
          <w:tcPr>
            <w:tcW w:w="4465" w:type="dxa"/>
            <w:vAlign w:val="center"/>
          </w:tcPr>
          <w:p w14:paraId="3B23A40B" w14:textId="77777777" w:rsidR="003575B5" w:rsidRDefault="003575B5" w:rsidP="005A411A">
            <w:pPr>
              <w:rPr>
                <w:rFonts w:ascii="Arial" w:hAnsi="Arial" w:cs="Arial"/>
                <w:sz w:val="24"/>
                <w:szCs w:val="24"/>
              </w:rPr>
            </w:pPr>
            <w:r>
              <w:rPr>
                <w:rFonts w:ascii="Arial" w:hAnsi="Arial" w:cs="Arial"/>
                <w:sz w:val="24"/>
                <w:szCs w:val="24"/>
              </w:rPr>
              <w:t xml:space="preserve">Responses are provided once investigations are complete and remedies agreed. </w:t>
            </w:r>
          </w:p>
          <w:p w14:paraId="02297C2E" w14:textId="324D9BC7" w:rsidR="003575B5" w:rsidRPr="00EB5DC1" w:rsidRDefault="008A389D" w:rsidP="005A411A">
            <w:pPr>
              <w:rPr>
                <w:rFonts w:ascii="Arial" w:hAnsi="Arial" w:cs="Arial"/>
                <w:sz w:val="24"/>
                <w:szCs w:val="24"/>
              </w:rPr>
            </w:pPr>
            <w:r>
              <w:rPr>
                <w:rFonts w:ascii="Arial" w:hAnsi="Arial" w:cs="Arial"/>
                <w:sz w:val="24"/>
                <w:szCs w:val="24"/>
              </w:rPr>
              <w:lastRenderedPageBreak/>
              <w:t>O</w:t>
            </w:r>
            <w:r w:rsidR="003575B5">
              <w:rPr>
                <w:rFonts w:ascii="Arial" w:hAnsi="Arial" w:cs="Arial"/>
                <w:sz w:val="24"/>
                <w:szCs w:val="24"/>
              </w:rPr>
              <w:t>utstanding actions identified are recorded on the housing management system.</w:t>
            </w:r>
          </w:p>
        </w:tc>
        <w:tc>
          <w:tcPr>
            <w:tcW w:w="4394" w:type="dxa"/>
            <w:vAlign w:val="center"/>
          </w:tcPr>
          <w:p w14:paraId="0C8D9B20" w14:textId="639896BD" w:rsidR="003575B5" w:rsidRPr="00EB5DC1" w:rsidRDefault="008A389D" w:rsidP="003575B5">
            <w:pPr>
              <w:rPr>
                <w:rFonts w:ascii="Arial" w:hAnsi="Arial" w:cs="Arial"/>
                <w:sz w:val="24"/>
                <w:szCs w:val="24"/>
              </w:rPr>
            </w:pPr>
            <w:r>
              <w:rPr>
                <w:rFonts w:ascii="Arial" w:hAnsi="Arial" w:cs="Arial"/>
                <w:sz w:val="24"/>
                <w:szCs w:val="24"/>
              </w:rPr>
              <w:lastRenderedPageBreak/>
              <w:t xml:space="preserve">In 2025/26 system developments </w:t>
            </w:r>
            <w:r w:rsidR="00FE41BA">
              <w:rPr>
                <w:rFonts w:ascii="Arial" w:hAnsi="Arial" w:cs="Arial"/>
                <w:sz w:val="24"/>
                <w:szCs w:val="24"/>
              </w:rPr>
              <w:t>were put in place to</w:t>
            </w:r>
            <w:r>
              <w:rPr>
                <w:rFonts w:ascii="Arial" w:hAnsi="Arial" w:cs="Arial"/>
                <w:sz w:val="24"/>
                <w:szCs w:val="24"/>
              </w:rPr>
              <w:t xml:space="preserve"> allow for clearer reporting and oversight of the tracking </w:t>
            </w:r>
            <w:r>
              <w:rPr>
                <w:rFonts w:ascii="Arial" w:hAnsi="Arial" w:cs="Arial"/>
                <w:sz w:val="24"/>
                <w:szCs w:val="24"/>
              </w:rPr>
              <w:lastRenderedPageBreak/>
              <w:t>of outstanding actions.</w:t>
            </w:r>
            <w:r w:rsidR="00FE41BA">
              <w:rPr>
                <w:rFonts w:ascii="Arial" w:hAnsi="Arial" w:cs="Arial"/>
                <w:sz w:val="24"/>
                <w:szCs w:val="24"/>
              </w:rPr>
              <w:t xml:space="preserve"> This has had limited impact to date as the processes have not embedded in the anticipated way. The new repairs system (launching In Q1 2026/27) will support in this area going forward.</w:t>
            </w:r>
          </w:p>
        </w:tc>
      </w:tr>
      <w:tr w:rsidR="00062C89" w:rsidRPr="00EB5DC1" w14:paraId="3817138A" w14:textId="77777777" w:rsidTr="00482CEE">
        <w:tc>
          <w:tcPr>
            <w:tcW w:w="1134" w:type="dxa"/>
            <w:vAlign w:val="center"/>
          </w:tcPr>
          <w:p w14:paraId="13C9F0CA" w14:textId="293EA5CF" w:rsidR="00062C89" w:rsidRPr="00EB5DC1" w:rsidRDefault="00062C89" w:rsidP="00062C89">
            <w:pPr>
              <w:jc w:val="center"/>
              <w:rPr>
                <w:rFonts w:ascii="Arial" w:hAnsi="Arial" w:cs="Arial"/>
                <w:sz w:val="24"/>
                <w:szCs w:val="24"/>
              </w:rPr>
            </w:pPr>
            <w:r>
              <w:rPr>
                <w:rFonts w:ascii="Arial" w:hAnsi="Arial" w:cs="Arial"/>
                <w:sz w:val="24"/>
                <w:szCs w:val="24"/>
              </w:rPr>
              <w:lastRenderedPageBreak/>
              <w:t>6.7</w:t>
            </w:r>
          </w:p>
        </w:tc>
        <w:tc>
          <w:tcPr>
            <w:tcW w:w="4678" w:type="dxa"/>
            <w:vAlign w:val="center"/>
          </w:tcPr>
          <w:p w14:paraId="45272453" w14:textId="418433DC" w:rsidR="00062C89" w:rsidRPr="00EB5DC1" w:rsidRDefault="00062C89" w:rsidP="00062C89">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205" w:type="dxa"/>
            <w:vAlign w:val="center"/>
          </w:tcPr>
          <w:p w14:paraId="09A9696C" w14:textId="72AADBD9" w:rsidR="00062C89" w:rsidRPr="00EB5DC1" w:rsidRDefault="00062C89" w:rsidP="00062C89">
            <w:pPr>
              <w:jc w:val="center"/>
              <w:rPr>
                <w:rFonts w:ascii="Arial" w:hAnsi="Arial" w:cs="Arial"/>
                <w:sz w:val="24"/>
                <w:szCs w:val="24"/>
              </w:rPr>
            </w:pPr>
            <w:r>
              <w:rPr>
                <w:rFonts w:ascii="Arial" w:hAnsi="Arial" w:cs="Arial"/>
                <w:sz w:val="24"/>
                <w:szCs w:val="24"/>
              </w:rPr>
              <w:t>Yes</w:t>
            </w:r>
          </w:p>
        </w:tc>
        <w:tc>
          <w:tcPr>
            <w:tcW w:w="4465" w:type="dxa"/>
            <w:vAlign w:val="center"/>
          </w:tcPr>
          <w:p w14:paraId="433E0730" w14:textId="5DC1D3CB" w:rsidR="00062C89" w:rsidRPr="00EB5DC1" w:rsidRDefault="00062C89" w:rsidP="00062C89">
            <w:pPr>
              <w:rPr>
                <w:rFonts w:ascii="Arial" w:hAnsi="Arial" w:cs="Arial"/>
                <w:sz w:val="24"/>
                <w:szCs w:val="24"/>
              </w:rPr>
            </w:pPr>
            <w:r>
              <w:rPr>
                <w:rFonts w:ascii="Arial" w:hAnsi="Arial" w:cs="Arial"/>
                <w:sz w:val="24"/>
                <w:szCs w:val="24"/>
              </w:rPr>
              <w:t xml:space="preserve">Our letters set out the complaint </w:t>
            </w:r>
            <w:proofErr w:type="gramStart"/>
            <w:r>
              <w:rPr>
                <w:rFonts w:ascii="Arial" w:hAnsi="Arial" w:cs="Arial"/>
                <w:sz w:val="24"/>
                <w:szCs w:val="24"/>
              </w:rPr>
              <w:t>definition</w:t>
            </w:r>
            <w:proofErr w:type="gramEnd"/>
            <w:r>
              <w:rPr>
                <w:rFonts w:ascii="Arial" w:hAnsi="Arial" w:cs="Arial"/>
                <w:sz w:val="24"/>
                <w:szCs w:val="24"/>
              </w:rPr>
              <w:t xml:space="preserve"> and our responses provide reasons for the decision. </w:t>
            </w:r>
          </w:p>
        </w:tc>
        <w:tc>
          <w:tcPr>
            <w:tcW w:w="4394" w:type="dxa"/>
          </w:tcPr>
          <w:p w14:paraId="3DA683B2" w14:textId="7589B26E" w:rsidR="00062C89" w:rsidRPr="00EB5DC1" w:rsidRDefault="00062C89" w:rsidP="00062C89">
            <w:pPr>
              <w:jc w:val="center"/>
              <w:rPr>
                <w:rFonts w:ascii="Arial" w:hAnsi="Arial" w:cs="Arial"/>
                <w:sz w:val="24"/>
                <w:szCs w:val="24"/>
              </w:rPr>
            </w:pPr>
            <w:r w:rsidRPr="003A3B98">
              <w:rPr>
                <w:rFonts w:ascii="Arial" w:hAnsi="Arial" w:cs="Arial"/>
                <w:sz w:val="24"/>
                <w:szCs w:val="24"/>
              </w:rPr>
              <w:t>n/a</w:t>
            </w:r>
          </w:p>
        </w:tc>
      </w:tr>
      <w:tr w:rsidR="00062C89" w:rsidRPr="00EB5DC1" w14:paraId="0CEAE1D8" w14:textId="77777777" w:rsidTr="00482CEE">
        <w:tc>
          <w:tcPr>
            <w:tcW w:w="1134" w:type="dxa"/>
            <w:vAlign w:val="center"/>
          </w:tcPr>
          <w:p w14:paraId="685560BC" w14:textId="4BEEE4FA" w:rsidR="00062C89" w:rsidRPr="00EB5DC1" w:rsidRDefault="00062C89" w:rsidP="00062C89">
            <w:pPr>
              <w:jc w:val="center"/>
              <w:rPr>
                <w:rFonts w:ascii="Arial" w:hAnsi="Arial" w:cs="Arial"/>
                <w:sz w:val="24"/>
                <w:szCs w:val="24"/>
              </w:rPr>
            </w:pPr>
            <w:r>
              <w:rPr>
                <w:rFonts w:ascii="Arial" w:hAnsi="Arial" w:cs="Arial"/>
                <w:sz w:val="24"/>
                <w:szCs w:val="24"/>
              </w:rPr>
              <w:t>6.8</w:t>
            </w:r>
          </w:p>
        </w:tc>
        <w:tc>
          <w:tcPr>
            <w:tcW w:w="4678" w:type="dxa"/>
            <w:vAlign w:val="center"/>
          </w:tcPr>
          <w:p w14:paraId="004B9138" w14:textId="48E715EF" w:rsidR="00062C89" w:rsidRPr="00EB5DC1" w:rsidRDefault="00062C89" w:rsidP="00062C89">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205" w:type="dxa"/>
            <w:vAlign w:val="center"/>
          </w:tcPr>
          <w:p w14:paraId="6E0EC771" w14:textId="79B9B9D9" w:rsidR="00062C89" w:rsidRPr="00EB5DC1" w:rsidRDefault="00062C89" w:rsidP="00062C89">
            <w:pPr>
              <w:jc w:val="center"/>
              <w:rPr>
                <w:rFonts w:ascii="Arial" w:hAnsi="Arial" w:cs="Arial"/>
                <w:sz w:val="24"/>
                <w:szCs w:val="24"/>
              </w:rPr>
            </w:pPr>
            <w:r>
              <w:rPr>
                <w:rFonts w:ascii="Arial" w:hAnsi="Arial" w:cs="Arial"/>
                <w:sz w:val="24"/>
                <w:szCs w:val="24"/>
              </w:rPr>
              <w:t>Yes</w:t>
            </w:r>
          </w:p>
        </w:tc>
        <w:tc>
          <w:tcPr>
            <w:tcW w:w="4465" w:type="dxa"/>
            <w:vAlign w:val="center"/>
          </w:tcPr>
          <w:p w14:paraId="1F76081A" w14:textId="7A417744" w:rsidR="00062C89" w:rsidRDefault="00062C89" w:rsidP="00062C89">
            <w:pPr>
              <w:rPr>
                <w:rFonts w:ascii="Arial" w:hAnsi="Arial" w:cs="Arial"/>
                <w:sz w:val="24"/>
                <w:szCs w:val="24"/>
              </w:rPr>
            </w:pPr>
            <w:r>
              <w:rPr>
                <w:rFonts w:ascii="Arial" w:hAnsi="Arial" w:cs="Arial"/>
                <w:sz w:val="24"/>
                <w:szCs w:val="24"/>
              </w:rPr>
              <w:t xml:space="preserve">Our </w:t>
            </w:r>
            <w:hyperlink r:id="rId39" w:history="1">
              <w:r w:rsidRPr="004C457A">
                <w:rPr>
                  <w:rStyle w:val="Hyperlink"/>
                  <w:rFonts w:ascii="Arial" w:hAnsi="Arial" w:cs="Arial"/>
                  <w:sz w:val="24"/>
                  <w:szCs w:val="24"/>
                </w:rPr>
                <w:t>internal complaints guidance</w:t>
              </w:r>
            </w:hyperlink>
            <w:r>
              <w:rPr>
                <w:rFonts w:ascii="Arial" w:hAnsi="Arial" w:cs="Arial"/>
                <w:sz w:val="24"/>
                <w:szCs w:val="24"/>
              </w:rPr>
              <w:t xml:space="preserve"> (internal link only) states:</w:t>
            </w:r>
          </w:p>
          <w:p w14:paraId="48061970" w14:textId="6F9EA875" w:rsidR="00062C89" w:rsidRPr="004C457A" w:rsidRDefault="00062C89" w:rsidP="00062C89">
            <w:pPr>
              <w:rPr>
                <w:rFonts w:ascii="Arial" w:hAnsi="Arial" w:cs="Arial"/>
                <w:sz w:val="24"/>
                <w:szCs w:val="24"/>
              </w:rPr>
            </w:pPr>
            <w:r w:rsidRPr="004C457A">
              <w:rPr>
                <w:rFonts w:ascii="Arial" w:hAnsi="Arial" w:cs="Arial"/>
                <w:sz w:val="24"/>
                <w:szCs w:val="24"/>
              </w:rPr>
              <w:t>“If the customer raises new issues whilst you are investigating the complaint you should either incorporate them into the complaint if it makes sense to do so and you are able to resolve the query or raise another complaint if the issue is unrelated or requires further investigation.”</w:t>
            </w:r>
          </w:p>
        </w:tc>
        <w:tc>
          <w:tcPr>
            <w:tcW w:w="4394" w:type="dxa"/>
          </w:tcPr>
          <w:p w14:paraId="2D0AA864" w14:textId="14D4A9B7" w:rsidR="00062C89" w:rsidRPr="00EB5DC1" w:rsidRDefault="00062C89" w:rsidP="00062C89">
            <w:pPr>
              <w:jc w:val="center"/>
              <w:rPr>
                <w:rFonts w:ascii="Arial" w:hAnsi="Arial" w:cs="Arial"/>
                <w:sz w:val="24"/>
                <w:szCs w:val="24"/>
              </w:rPr>
            </w:pPr>
            <w:r w:rsidRPr="003A3B98">
              <w:rPr>
                <w:rFonts w:ascii="Arial" w:hAnsi="Arial" w:cs="Arial"/>
                <w:sz w:val="24"/>
                <w:szCs w:val="24"/>
              </w:rPr>
              <w:t>n/a</w:t>
            </w:r>
          </w:p>
        </w:tc>
      </w:tr>
      <w:tr w:rsidR="00062C89" w:rsidRPr="00EB5DC1" w14:paraId="02957204" w14:textId="77777777" w:rsidTr="00482CEE">
        <w:tc>
          <w:tcPr>
            <w:tcW w:w="1134" w:type="dxa"/>
            <w:vAlign w:val="center"/>
          </w:tcPr>
          <w:p w14:paraId="29E6C2F5" w14:textId="0C2314C5" w:rsidR="00062C89" w:rsidRPr="00EB5DC1" w:rsidRDefault="00062C89" w:rsidP="00062C89">
            <w:pPr>
              <w:jc w:val="center"/>
              <w:rPr>
                <w:rFonts w:ascii="Arial" w:hAnsi="Arial" w:cs="Arial"/>
                <w:sz w:val="24"/>
                <w:szCs w:val="24"/>
              </w:rPr>
            </w:pPr>
            <w:r>
              <w:rPr>
                <w:rFonts w:ascii="Arial" w:hAnsi="Arial" w:cs="Arial"/>
                <w:sz w:val="24"/>
                <w:szCs w:val="24"/>
              </w:rPr>
              <w:t>6.9</w:t>
            </w:r>
          </w:p>
        </w:tc>
        <w:tc>
          <w:tcPr>
            <w:tcW w:w="4678" w:type="dxa"/>
            <w:vAlign w:val="center"/>
          </w:tcPr>
          <w:p w14:paraId="37D6713A" w14:textId="77777777" w:rsidR="00062C89" w:rsidRDefault="00062C89" w:rsidP="00062C89">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062C89" w:rsidRDefault="00062C89" w:rsidP="00062C89">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062C89" w:rsidRDefault="00062C89" w:rsidP="00062C89">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062C89" w:rsidRDefault="00062C89" w:rsidP="00062C89">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062C89" w:rsidRPr="009050BF" w:rsidRDefault="00062C89" w:rsidP="00062C89">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062C89" w:rsidRPr="001865E4" w:rsidRDefault="00062C89" w:rsidP="00062C89">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lastRenderedPageBreak/>
              <w:t>the details of any remedy offered to put things right;</w:t>
            </w:r>
            <w:r w:rsidRPr="001865E4">
              <w:rPr>
                <w:rStyle w:val="eop"/>
                <w:rFonts w:ascii="Arial" w:hAnsi="Arial" w:cs="Arial"/>
              </w:rPr>
              <w:t> </w:t>
            </w:r>
          </w:p>
          <w:p w14:paraId="04C1DC22" w14:textId="064E635E" w:rsidR="00062C89" w:rsidRDefault="00062C89" w:rsidP="00062C89">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062C89" w:rsidRPr="001865E4" w:rsidRDefault="00062C89" w:rsidP="00062C89">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205" w:type="dxa"/>
            <w:vAlign w:val="center"/>
          </w:tcPr>
          <w:p w14:paraId="57618460" w14:textId="1648C1FC" w:rsidR="00062C89" w:rsidRPr="00EB5DC1" w:rsidRDefault="00062C89" w:rsidP="00062C89">
            <w:pPr>
              <w:jc w:val="center"/>
              <w:rPr>
                <w:rFonts w:ascii="Arial" w:hAnsi="Arial" w:cs="Arial"/>
                <w:sz w:val="24"/>
                <w:szCs w:val="24"/>
              </w:rPr>
            </w:pPr>
            <w:r>
              <w:rPr>
                <w:rFonts w:ascii="Arial" w:hAnsi="Arial" w:cs="Arial"/>
                <w:sz w:val="24"/>
                <w:szCs w:val="24"/>
              </w:rPr>
              <w:lastRenderedPageBreak/>
              <w:t>Yes</w:t>
            </w:r>
          </w:p>
        </w:tc>
        <w:tc>
          <w:tcPr>
            <w:tcW w:w="4465" w:type="dxa"/>
            <w:vAlign w:val="center"/>
          </w:tcPr>
          <w:p w14:paraId="6EFEC78E" w14:textId="3BED1A8B" w:rsidR="00062C89" w:rsidRDefault="00062C89" w:rsidP="00062C89">
            <w:pPr>
              <w:rPr>
                <w:rFonts w:ascii="Arial" w:hAnsi="Arial" w:cs="Arial"/>
                <w:sz w:val="24"/>
                <w:szCs w:val="24"/>
              </w:rPr>
            </w:pPr>
            <w:r>
              <w:rPr>
                <w:rFonts w:ascii="Arial" w:hAnsi="Arial" w:cs="Arial"/>
                <w:sz w:val="24"/>
                <w:szCs w:val="24"/>
              </w:rPr>
              <w:t xml:space="preserve">Our letter templates set out these requirements. </w:t>
            </w:r>
          </w:p>
          <w:p w14:paraId="532035E2" w14:textId="7201DB68" w:rsidR="00062C89" w:rsidRPr="00EB5DC1" w:rsidRDefault="00062C89" w:rsidP="00062C89">
            <w:pPr>
              <w:rPr>
                <w:rFonts w:ascii="Arial" w:hAnsi="Arial" w:cs="Arial"/>
                <w:sz w:val="24"/>
                <w:szCs w:val="24"/>
              </w:rPr>
            </w:pPr>
            <w:r>
              <w:rPr>
                <w:rFonts w:ascii="Arial" w:hAnsi="Arial" w:cs="Arial"/>
                <w:sz w:val="24"/>
                <w:szCs w:val="24"/>
              </w:rPr>
              <w:t xml:space="preserve">The Plus Dane </w:t>
            </w:r>
            <w:hyperlink r:id="rId40" w:history="1">
              <w:r w:rsidRPr="00A70054">
                <w:rPr>
                  <w:rStyle w:val="Hyperlink"/>
                  <w:rFonts w:ascii="Arial" w:hAnsi="Arial" w:cs="Arial"/>
                  <w:sz w:val="24"/>
                  <w:szCs w:val="24"/>
                </w:rPr>
                <w:t>tone of voice</w:t>
              </w:r>
            </w:hyperlink>
            <w:r>
              <w:rPr>
                <w:rFonts w:ascii="Arial" w:hAnsi="Arial" w:cs="Arial"/>
                <w:sz w:val="24"/>
                <w:szCs w:val="24"/>
              </w:rPr>
              <w:t xml:space="preserve">  (internal link only) sets out our approach to clear, plain language.</w:t>
            </w:r>
          </w:p>
        </w:tc>
        <w:tc>
          <w:tcPr>
            <w:tcW w:w="4394" w:type="dxa"/>
          </w:tcPr>
          <w:p w14:paraId="15C0053B" w14:textId="60A95656" w:rsidR="00062C89" w:rsidRPr="00EB5DC1" w:rsidRDefault="00062C89" w:rsidP="00062C89">
            <w:pPr>
              <w:jc w:val="center"/>
              <w:rPr>
                <w:rFonts w:ascii="Arial" w:hAnsi="Arial" w:cs="Arial"/>
                <w:sz w:val="24"/>
                <w:szCs w:val="24"/>
              </w:rPr>
            </w:pPr>
            <w:r w:rsidRPr="003A3B98">
              <w:rPr>
                <w:rFonts w:ascii="Arial" w:hAnsi="Arial" w:cs="Arial"/>
                <w:sz w:val="24"/>
                <w:szCs w:val="24"/>
              </w:rPr>
              <w:t>n/a</w:t>
            </w:r>
          </w:p>
        </w:tc>
      </w:tr>
    </w:tbl>
    <w:p w14:paraId="00E8B86E" w14:textId="2CA63F7D" w:rsidR="00EB5DC1" w:rsidRDefault="00EB5DC1" w:rsidP="00490374">
      <w:pPr>
        <w:rPr>
          <w:rFonts w:ascii="Arial" w:hAnsi="Arial" w:cs="Arial"/>
          <w:sz w:val="24"/>
          <w:szCs w:val="24"/>
        </w:rPr>
      </w:pPr>
    </w:p>
    <w:p w14:paraId="23197B06" w14:textId="523A6643" w:rsidR="001865E4" w:rsidRPr="000D7E5A" w:rsidRDefault="001865E4" w:rsidP="001865E4">
      <w:pPr>
        <w:rPr>
          <w:rFonts w:ascii="Arial" w:hAnsi="Arial" w:cs="Arial"/>
          <w:b/>
          <w:bCs/>
          <w:sz w:val="24"/>
          <w:szCs w:val="24"/>
        </w:rPr>
      </w:pPr>
      <w:r w:rsidRPr="000D7E5A">
        <w:rPr>
          <w:rFonts w:ascii="Arial" w:hAnsi="Arial" w:cs="Arial"/>
          <w:b/>
          <w:bCs/>
          <w:sz w:val="24"/>
          <w:szCs w:val="24"/>
        </w:rPr>
        <w:t>Stage 2</w:t>
      </w:r>
    </w:p>
    <w:tbl>
      <w:tblPr>
        <w:tblStyle w:val="TableGrid"/>
        <w:tblW w:w="0" w:type="auto"/>
        <w:tblInd w:w="-572" w:type="dxa"/>
        <w:tblLook w:val="04A0" w:firstRow="1" w:lastRow="0" w:firstColumn="1" w:lastColumn="0" w:noHBand="0" w:noVBand="1"/>
      </w:tblPr>
      <w:tblGrid>
        <w:gridCol w:w="1134"/>
        <w:gridCol w:w="4678"/>
        <w:gridCol w:w="1217"/>
        <w:gridCol w:w="4453"/>
        <w:gridCol w:w="4394"/>
      </w:tblGrid>
      <w:tr w:rsidR="001865E4" w:rsidRPr="007B3F4C" w14:paraId="4D717AA8" w14:textId="77777777" w:rsidTr="00374A94">
        <w:trPr>
          <w:tblHeader/>
        </w:trPr>
        <w:tc>
          <w:tcPr>
            <w:tcW w:w="1134" w:type="dxa"/>
            <w:vAlign w:val="center"/>
          </w:tcPr>
          <w:p w14:paraId="23915EFC" w14:textId="77777777" w:rsidR="001865E4" w:rsidRPr="000D7E5A" w:rsidRDefault="001865E4">
            <w:pPr>
              <w:jc w:val="center"/>
              <w:rPr>
                <w:rFonts w:ascii="Arial" w:hAnsi="Arial" w:cs="Arial"/>
                <w:b/>
                <w:bCs/>
                <w:sz w:val="24"/>
                <w:szCs w:val="24"/>
              </w:rPr>
            </w:pPr>
            <w:r w:rsidRPr="00374A94">
              <w:rPr>
                <w:rFonts w:ascii="Arial" w:hAnsi="Arial" w:cs="Arial"/>
                <w:b/>
                <w:bCs/>
                <w:sz w:val="20"/>
                <w:szCs w:val="20"/>
              </w:rPr>
              <w:t>Code provision</w:t>
            </w:r>
          </w:p>
        </w:tc>
        <w:tc>
          <w:tcPr>
            <w:tcW w:w="4678" w:type="dxa"/>
            <w:vAlign w:val="center"/>
          </w:tcPr>
          <w:p w14:paraId="1AF5C02B" w14:textId="77777777" w:rsidR="001865E4" w:rsidRPr="000D7E5A" w:rsidRDefault="001865E4">
            <w:pPr>
              <w:jc w:val="center"/>
              <w:rPr>
                <w:rFonts w:ascii="Arial" w:hAnsi="Arial" w:cs="Arial"/>
                <w:b/>
                <w:bCs/>
                <w:sz w:val="24"/>
                <w:szCs w:val="24"/>
              </w:rPr>
            </w:pPr>
            <w:r w:rsidRPr="000D7E5A">
              <w:rPr>
                <w:rFonts w:ascii="Arial" w:hAnsi="Arial" w:cs="Arial"/>
                <w:b/>
                <w:bCs/>
                <w:sz w:val="24"/>
                <w:szCs w:val="24"/>
              </w:rPr>
              <w:t>Code requirement</w:t>
            </w:r>
          </w:p>
        </w:tc>
        <w:tc>
          <w:tcPr>
            <w:tcW w:w="1217" w:type="dxa"/>
            <w:vAlign w:val="center"/>
          </w:tcPr>
          <w:p w14:paraId="60D9E432" w14:textId="77777777" w:rsidR="001865E4" w:rsidRPr="000D7E5A" w:rsidRDefault="001865E4">
            <w:pPr>
              <w:jc w:val="center"/>
              <w:rPr>
                <w:rFonts w:ascii="Arial" w:hAnsi="Arial" w:cs="Arial"/>
                <w:b/>
                <w:bCs/>
                <w:sz w:val="24"/>
                <w:szCs w:val="24"/>
              </w:rPr>
            </w:pPr>
            <w:r w:rsidRPr="000D7E5A">
              <w:rPr>
                <w:rFonts w:ascii="Arial" w:hAnsi="Arial" w:cs="Arial"/>
                <w:b/>
                <w:bCs/>
                <w:sz w:val="24"/>
                <w:szCs w:val="24"/>
              </w:rPr>
              <w:t>Comply: Yes / No</w:t>
            </w:r>
          </w:p>
        </w:tc>
        <w:tc>
          <w:tcPr>
            <w:tcW w:w="4453" w:type="dxa"/>
            <w:vAlign w:val="center"/>
          </w:tcPr>
          <w:p w14:paraId="2214434F" w14:textId="77777777" w:rsidR="001865E4" w:rsidRPr="000D7E5A" w:rsidRDefault="001865E4">
            <w:pPr>
              <w:jc w:val="center"/>
              <w:rPr>
                <w:rFonts w:ascii="Arial" w:hAnsi="Arial" w:cs="Arial"/>
                <w:b/>
                <w:bCs/>
                <w:sz w:val="24"/>
                <w:szCs w:val="24"/>
              </w:rPr>
            </w:pPr>
            <w:r w:rsidRPr="000D7E5A">
              <w:rPr>
                <w:rFonts w:ascii="Arial" w:hAnsi="Arial" w:cs="Arial"/>
                <w:b/>
                <w:bCs/>
                <w:sz w:val="24"/>
                <w:szCs w:val="24"/>
              </w:rPr>
              <w:t>Evidence</w:t>
            </w:r>
          </w:p>
        </w:tc>
        <w:tc>
          <w:tcPr>
            <w:tcW w:w="4394" w:type="dxa"/>
            <w:vAlign w:val="center"/>
          </w:tcPr>
          <w:p w14:paraId="7E66EBD0" w14:textId="77777777" w:rsidR="001865E4" w:rsidRPr="000D7E5A" w:rsidRDefault="001865E4">
            <w:pPr>
              <w:jc w:val="center"/>
              <w:rPr>
                <w:rFonts w:ascii="Arial" w:hAnsi="Arial" w:cs="Arial"/>
                <w:b/>
                <w:bCs/>
                <w:sz w:val="24"/>
                <w:szCs w:val="24"/>
              </w:rPr>
            </w:pPr>
            <w:r w:rsidRPr="000D7E5A">
              <w:rPr>
                <w:rFonts w:ascii="Arial" w:hAnsi="Arial" w:cs="Arial"/>
                <w:b/>
                <w:bCs/>
                <w:sz w:val="24"/>
                <w:szCs w:val="24"/>
              </w:rPr>
              <w:t>Commentary / explanation</w:t>
            </w:r>
          </w:p>
        </w:tc>
      </w:tr>
      <w:tr w:rsidR="001865E4" w:rsidRPr="007B3F4C" w14:paraId="2105E408" w14:textId="77777777" w:rsidTr="00374A94">
        <w:tc>
          <w:tcPr>
            <w:tcW w:w="1134" w:type="dxa"/>
            <w:vAlign w:val="center"/>
          </w:tcPr>
          <w:p w14:paraId="5738A389" w14:textId="5DC573BA" w:rsidR="001865E4" w:rsidRPr="007B3F4C" w:rsidRDefault="007B2FFC">
            <w:pPr>
              <w:jc w:val="center"/>
              <w:rPr>
                <w:rFonts w:ascii="Arial" w:hAnsi="Arial" w:cs="Arial"/>
                <w:sz w:val="24"/>
                <w:szCs w:val="24"/>
              </w:rPr>
            </w:pPr>
            <w:r>
              <w:rPr>
                <w:rFonts w:ascii="Arial" w:hAnsi="Arial" w:cs="Arial"/>
                <w:sz w:val="24"/>
                <w:szCs w:val="24"/>
              </w:rPr>
              <w:t>6.10</w:t>
            </w:r>
          </w:p>
        </w:tc>
        <w:tc>
          <w:tcPr>
            <w:tcW w:w="4678"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217" w:type="dxa"/>
            <w:vAlign w:val="center"/>
          </w:tcPr>
          <w:p w14:paraId="56258B90" w14:textId="78EFFEC0" w:rsidR="001865E4" w:rsidRPr="007B3F4C" w:rsidRDefault="00A70054">
            <w:pPr>
              <w:jc w:val="center"/>
              <w:rPr>
                <w:rFonts w:ascii="Arial" w:hAnsi="Arial" w:cs="Arial"/>
                <w:sz w:val="24"/>
                <w:szCs w:val="24"/>
              </w:rPr>
            </w:pPr>
            <w:r>
              <w:rPr>
                <w:rFonts w:ascii="Arial" w:hAnsi="Arial" w:cs="Arial"/>
                <w:sz w:val="24"/>
                <w:szCs w:val="24"/>
              </w:rPr>
              <w:t>Yes</w:t>
            </w:r>
          </w:p>
        </w:tc>
        <w:tc>
          <w:tcPr>
            <w:tcW w:w="4453" w:type="dxa"/>
            <w:vAlign w:val="center"/>
          </w:tcPr>
          <w:p w14:paraId="7967FD55" w14:textId="5B235BAE" w:rsidR="001865E4" w:rsidRPr="007B3F4C" w:rsidRDefault="00A70054" w:rsidP="00A70054">
            <w:pPr>
              <w:rPr>
                <w:rFonts w:ascii="Arial" w:hAnsi="Arial" w:cs="Arial"/>
                <w:sz w:val="24"/>
                <w:szCs w:val="24"/>
              </w:rPr>
            </w:pPr>
            <w:r>
              <w:rPr>
                <w:rFonts w:ascii="Arial" w:hAnsi="Arial" w:cs="Arial"/>
                <w:sz w:val="24"/>
                <w:szCs w:val="24"/>
              </w:rPr>
              <w:t>Our complaints process has two stages only.</w:t>
            </w:r>
          </w:p>
        </w:tc>
        <w:tc>
          <w:tcPr>
            <w:tcW w:w="4394" w:type="dxa"/>
            <w:vAlign w:val="center"/>
          </w:tcPr>
          <w:p w14:paraId="256EA6E8" w14:textId="5CFA89E7" w:rsidR="001865E4" w:rsidRPr="007B3F4C" w:rsidRDefault="00062C89">
            <w:pPr>
              <w:jc w:val="center"/>
              <w:rPr>
                <w:rFonts w:ascii="Arial" w:hAnsi="Arial" w:cs="Arial"/>
                <w:sz w:val="24"/>
                <w:szCs w:val="24"/>
              </w:rPr>
            </w:pPr>
            <w:r>
              <w:rPr>
                <w:rFonts w:ascii="Arial" w:hAnsi="Arial" w:cs="Arial"/>
                <w:sz w:val="24"/>
                <w:szCs w:val="24"/>
              </w:rPr>
              <w:t>n/a</w:t>
            </w:r>
          </w:p>
        </w:tc>
      </w:tr>
      <w:tr w:rsidR="00A70054" w:rsidRPr="007B3F4C" w14:paraId="496C8570" w14:textId="77777777" w:rsidTr="00374A94">
        <w:tc>
          <w:tcPr>
            <w:tcW w:w="1134" w:type="dxa"/>
            <w:vAlign w:val="center"/>
          </w:tcPr>
          <w:p w14:paraId="2AA96B9A" w14:textId="59BD2424" w:rsidR="00A70054" w:rsidRPr="007B3F4C" w:rsidRDefault="00A70054" w:rsidP="00A70054">
            <w:pPr>
              <w:jc w:val="center"/>
              <w:rPr>
                <w:rFonts w:ascii="Arial" w:hAnsi="Arial" w:cs="Arial"/>
                <w:sz w:val="24"/>
                <w:szCs w:val="24"/>
              </w:rPr>
            </w:pPr>
            <w:r>
              <w:rPr>
                <w:rFonts w:ascii="Arial" w:hAnsi="Arial" w:cs="Arial"/>
                <w:sz w:val="24"/>
                <w:szCs w:val="24"/>
              </w:rPr>
              <w:t>6.11</w:t>
            </w:r>
          </w:p>
        </w:tc>
        <w:tc>
          <w:tcPr>
            <w:tcW w:w="4678" w:type="dxa"/>
            <w:vAlign w:val="center"/>
          </w:tcPr>
          <w:p w14:paraId="4091B9D4" w14:textId="72F656B3" w:rsidR="00A70054" w:rsidRPr="007B3F4C" w:rsidRDefault="00A70054" w:rsidP="00A70054">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217" w:type="dxa"/>
            <w:vAlign w:val="center"/>
          </w:tcPr>
          <w:p w14:paraId="3192CD69" w14:textId="2A98440D" w:rsidR="00A70054" w:rsidRPr="007B3F4C" w:rsidRDefault="00A7005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67DF155A" w14:textId="5B20AD72" w:rsidR="00A70054" w:rsidRPr="007B3F4C" w:rsidRDefault="00A70054" w:rsidP="00D05470">
            <w:pPr>
              <w:rPr>
                <w:rFonts w:ascii="Arial" w:hAnsi="Arial" w:cs="Arial"/>
                <w:sz w:val="24"/>
                <w:szCs w:val="24"/>
              </w:rPr>
            </w:pPr>
            <w:r>
              <w:rPr>
                <w:rFonts w:ascii="Arial" w:hAnsi="Arial" w:cs="Arial"/>
                <w:sz w:val="24"/>
                <w:szCs w:val="24"/>
              </w:rPr>
              <w:t>This is set out within section 1</w:t>
            </w:r>
            <w:r w:rsidR="00D05470">
              <w:rPr>
                <w:rFonts w:ascii="Arial" w:hAnsi="Arial" w:cs="Arial"/>
                <w:sz w:val="24"/>
                <w:szCs w:val="24"/>
              </w:rPr>
              <w:t>2</w:t>
            </w:r>
            <w:r>
              <w:rPr>
                <w:rFonts w:ascii="Arial" w:hAnsi="Arial" w:cs="Arial"/>
                <w:sz w:val="24"/>
                <w:szCs w:val="24"/>
              </w:rPr>
              <w:t xml:space="preserve"> of our policy (</w:t>
            </w:r>
            <w:hyperlink r:id="rId41" w:history="1">
              <w:r w:rsidRPr="00BF2436">
                <w:rPr>
                  <w:rStyle w:val="Hyperlink"/>
                  <w:rFonts w:ascii="Arial" w:hAnsi="Arial" w:cs="Arial"/>
                  <w:sz w:val="24"/>
                  <w:szCs w:val="24"/>
                </w:rPr>
                <w:t>here</w:t>
              </w:r>
            </w:hyperlink>
            <w:r>
              <w:rPr>
                <w:rFonts w:ascii="Arial" w:hAnsi="Arial" w:cs="Arial"/>
                <w:sz w:val="24"/>
                <w:szCs w:val="24"/>
              </w:rPr>
              <w:t>).</w:t>
            </w:r>
          </w:p>
        </w:tc>
        <w:tc>
          <w:tcPr>
            <w:tcW w:w="4394" w:type="dxa"/>
            <w:vAlign w:val="center"/>
          </w:tcPr>
          <w:p w14:paraId="74430039" w14:textId="491CE97E" w:rsidR="00A70054" w:rsidRPr="007B3F4C" w:rsidRDefault="00A70054" w:rsidP="00A70054">
            <w:pPr>
              <w:rPr>
                <w:rFonts w:ascii="Arial" w:hAnsi="Arial" w:cs="Arial"/>
                <w:sz w:val="24"/>
                <w:szCs w:val="24"/>
              </w:rPr>
            </w:pPr>
            <w:r>
              <w:rPr>
                <w:rFonts w:ascii="Arial" w:hAnsi="Arial" w:cs="Arial"/>
                <w:sz w:val="24"/>
                <w:szCs w:val="24"/>
              </w:rPr>
              <w:t>If acknowledgment is delayed, the timescale for responding is adjusted wherever possible to account for the delay, so that customers still receive a response within a total of 25 working days of escalating a complaint. If this is not possible the delay is explained to the customer and addressed within the complaint response.</w:t>
            </w:r>
          </w:p>
        </w:tc>
      </w:tr>
      <w:tr w:rsidR="00A70054" w:rsidRPr="007B3F4C" w14:paraId="31BA9AC0" w14:textId="77777777" w:rsidTr="00374A94">
        <w:tc>
          <w:tcPr>
            <w:tcW w:w="1134" w:type="dxa"/>
            <w:vAlign w:val="center"/>
          </w:tcPr>
          <w:p w14:paraId="5D9A2A1E" w14:textId="32733FF1" w:rsidR="00A70054" w:rsidRPr="005555E0" w:rsidRDefault="00A70054" w:rsidP="00A70054">
            <w:pPr>
              <w:jc w:val="center"/>
              <w:rPr>
                <w:rFonts w:ascii="Arial" w:hAnsi="Arial" w:cs="Arial"/>
                <w:sz w:val="24"/>
                <w:szCs w:val="24"/>
              </w:rPr>
            </w:pPr>
            <w:r w:rsidRPr="005555E0">
              <w:rPr>
                <w:rFonts w:ascii="Arial" w:hAnsi="Arial" w:cs="Arial"/>
                <w:sz w:val="24"/>
                <w:szCs w:val="24"/>
              </w:rPr>
              <w:t>6.12</w:t>
            </w:r>
          </w:p>
        </w:tc>
        <w:tc>
          <w:tcPr>
            <w:tcW w:w="4678" w:type="dxa"/>
            <w:vAlign w:val="center"/>
          </w:tcPr>
          <w:p w14:paraId="7E4EAA8B" w14:textId="57DD8F13" w:rsidR="00A70054" w:rsidRPr="005555E0" w:rsidRDefault="00A70054" w:rsidP="00A70054">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217" w:type="dxa"/>
            <w:vAlign w:val="center"/>
          </w:tcPr>
          <w:p w14:paraId="2AF19B0C" w14:textId="28BF16EE" w:rsidR="00A70054" w:rsidRPr="005555E0" w:rsidRDefault="00A7005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11D5DB47" w14:textId="7A9C5CDA" w:rsidR="00A70054" w:rsidRPr="005555E0" w:rsidRDefault="00A04734" w:rsidP="00A04734">
            <w:pPr>
              <w:rPr>
                <w:rFonts w:ascii="Arial" w:hAnsi="Arial" w:cs="Arial"/>
                <w:sz w:val="24"/>
                <w:szCs w:val="24"/>
              </w:rPr>
            </w:pPr>
            <w:r>
              <w:rPr>
                <w:rFonts w:ascii="Arial" w:hAnsi="Arial" w:cs="Arial"/>
                <w:sz w:val="24"/>
                <w:szCs w:val="24"/>
              </w:rPr>
              <w:t xml:space="preserve">There is no requirement within our policy for customers to explain their reasons for requesting a consideration. Contact is made with the customer to better understand why they remain </w:t>
            </w:r>
            <w:r>
              <w:rPr>
                <w:rFonts w:ascii="Arial" w:hAnsi="Arial" w:cs="Arial"/>
                <w:sz w:val="24"/>
                <w:szCs w:val="24"/>
              </w:rPr>
              <w:lastRenderedPageBreak/>
              <w:t>unhappy so that a full and appropriate response can be provided.</w:t>
            </w:r>
          </w:p>
        </w:tc>
        <w:tc>
          <w:tcPr>
            <w:tcW w:w="4394" w:type="dxa"/>
            <w:vAlign w:val="center"/>
          </w:tcPr>
          <w:p w14:paraId="5449E3F2" w14:textId="1289576F" w:rsidR="00A70054" w:rsidRPr="005555E0" w:rsidRDefault="00062C89" w:rsidP="00A70054">
            <w:pPr>
              <w:jc w:val="center"/>
              <w:rPr>
                <w:rFonts w:ascii="Arial" w:hAnsi="Arial" w:cs="Arial"/>
                <w:sz w:val="24"/>
                <w:szCs w:val="24"/>
              </w:rPr>
            </w:pPr>
            <w:r>
              <w:rPr>
                <w:rFonts w:ascii="Arial" w:hAnsi="Arial" w:cs="Arial"/>
                <w:sz w:val="24"/>
                <w:szCs w:val="24"/>
              </w:rPr>
              <w:lastRenderedPageBreak/>
              <w:t>n/a</w:t>
            </w:r>
          </w:p>
        </w:tc>
      </w:tr>
      <w:tr w:rsidR="00A70054" w:rsidRPr="007B3F4C" w14:paraId="1D90C1EA" w14:textId="77777777" w:rsidTr="00374A94">
        <w:tc>
          <w:tcPr>
            <w:tcW w:w="1134" w:type="dxa"/>
            <w:vAlign w:val="center"/>
          </w:tcPr>
          <w:p w14:paraId="47088F8A" w14:textId="732AB4AD" w:rsidR="00A70054" w:rsidRPr="005555E0" w:rsidRDefault="00A70054" w:rsidP="00A70054">
            <w:pPr>
              <w:jc w:val="center"/>
              <w:rPr>
                <w:rFonts w:ascii="Arial" w:hAnsi="Arial" w:cs="Arial"/>
                <w:sz w:val="24"/>
                <w:szCs w:val="24"/>
              </w:rPr>
            </w:pPr>
            <w:r w:rsidRPr="005555E0">
              <w:rPr>
                <w:rFonts w:ascii="Arial" w:hAnsi="Arial" w:cs="Arial"/>
                <w:sz w:val="24"/>
                <w:szCs w:val="24"/>
              </w:rPr>
              <w:t>6.13</w:t>
            </w:r>
          </w:p>
        </w:tc>
        <w:tc>
          <w:tcPr>
            <w:tcW w:w="4678" w:type="dxa"/>
            <w:vAlign w:val="center"/>
          </w:tcPr>
          <w:p w14:paraId="2E776EC3" w14:textId="3E545931" w:rsidR="00A70054" w:rsidRPr="005555E0" w:rsidRDefault="00A70054" w:rsidP="00A70054">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217" w:type="dxa"/>
            <w:vAlign w:val="center"/>
          </w:tcPr>
          <w:p w14:paraId="36E0E936" w14:textId="610A8C8B" w:rsidR="00A70054" w:rsidRPr="005555E0" w:rsidRDefault="00A0473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01732E2E" w14:textId="77777777" w:rsidR="00A70054" w:rsidRDefault="00620ECF" w:rsidP="00620ECF">
            <w:pPr>
              <w:rPr>
                <w:rFonts w:ascii="Arial" w:hAnsi="Arial" w:cs="Arial"/>
                <w:sz w:val="24"/>
                <w:szCs w:val="24"/>
              </w:rPr>
            </w:pPr>
            <w:r>
              <w:rPr>
                <w:rFonts w:ascii="Arial" w:hAnsi="Arial" w:cs="Arial"/>
                <w:sz w:val="24"/>
                <w:szCs w:val="24"/>
              </w:rPr>
              <w:t>This is set out within section 12 of our policy (</w:t>
            </w:r>
            <w:hyperlink r:id="rId42" w:history="1">
              <w:r w:rsidRPr="00BF2436">
                <w:rPr>
                  <w:rStyle w:val="Hyperlink"/>
                  <w:rFonts w:ascii="Arial" w:hAnsi="Arial" w:cs="Arial"/>
                  <w:sz w:val="24"/>
                  <w:szCs w:val="24"/>
                </w:rPr>
                <w:t>here</w:t>
              </w:r>
            </w:hyperlink>
            <w:r>
              <w:rPr>
                <w:rFonts w:ascii="Arial" w:hAnsi="Arial" w:cs="Arial"/>
                <w:sz w:val="24"/>
                <w:szCs w:val="24"/>
              </w:rPr>
              <w:t>).</w:t>
            </w:r>
          </w:p>
          <w:p w14:paraId="5A9CDCC9" w14:textId="77777777" w:rsidR="00620ECF" w:rsidRDefault="00620ECF" w:rsidP="00620ECF">
            <w:pPr>
              <w:rPr>
                <w:rFonts w:ascii="Arial" w:hAnsi="Arial" w:cs="Arial"/>
                <w:sz w:val="24"/>
                <w:szCs w:val="24"/>
              </w:rPr>
            </w:pPr>
          </w:p>
          <w:p w14:paraId="6D5F8332" w14:textId="0D75719C" w:rsidR="00620ECF" w:rsidRPr="005555E0" w:rsidRDefault="00620ECF" w:rsidP="00620ECF">
            <w:pPr>
              <w:rPr>
                <w:rFonts w:ascii="Arial" w:hAnsi="Arial" w:cs="Arial"/>
                <w:sz w:val="24"/>
                <w:szCs w:val="24"/>
              </w:rPr>
            </w:pPr>
            <w:r>
              <w:rPr>
                <w:rFonts w:ascii="Arial" w:hAnsi="Arial" w:cs="Arial"/>
                <w:sz w:val="24"/>
                <w:szCs w:val="24"/>
              </w:rPr>
              <w:t>Stage 2 complaints are assigned to a Head of Service level or above and are not investigated by the same person who considered the stage 1.</w:t>
            </w:r>
          </w:p>
        </w:tc>
        <w:tc>
          <w:tcPr>
            <w:tcW w:w="4394" w:type="dxa"/>
            <w:vAlign w:val="center"/>
          </w:tcPr>
          <w:p w14:paraId="0439196B" w14:textId="623E63A5" w:rsidR="00A70054" w:rsidRPr="005555E0" w:rsidRDefault="00620ECF" w:rsidP="00620ECF">
            <w:pPr>
              <w:rPr>
                <w:rFonts w:ascii="Arial" w:hAnsi="Arial" w:cs="Arial"/>
                <w:sz w:val="24"/>
                <w:szCs w:val="24"/>
              </w:rPr>
            </w:pPr>
            <w:r>
              <w:rPr>
                <w:rFonts w:ascii="Arial" w:hAnsi="Arial" w:cs="Arial"/>
                <w:sz w:val="24"/>
                <w:szCs w:val="24"/>
              </w:rPr>
              <w:t xml:space="preserve">All stage 2 investigations </w:t>
            </w:r>
            <w:r w:rsidR="00A32A41">
              <w:rPr>
                <w:rFonts w:ascii="Arial" w:hAnsi="Arial" w:cs="Arial"/>
                <w:sz w:val="24"/>
                <w:szCs w:val="24"/>
              </w:rPr>
              <w:t>include</w:t>
            </w:r>
            <w:r>
              <w:rPr>
                <w:rFonts w:ascii="Arial" w:hAnsi="Arial" w:cs="Arial"/>
                <w:sz w:val="24"/>
                <w:szCs w:val="24"/>
              </w:rPr>
              <w:t xml:space="preserve"> a final review by the Executive Management Team. </w:t>
            </w:r>
          </w:p>
        </w:tc>
      </w:tr>
      <w:tr w:rsidR="00A70054" w:rsidRPr="007B3F4C" w14:paraId="452D7353" w14:textId="77777777" w:rsidTr="00374A94">
        <w:tc>
          <w:tcPr>
            <w:tcW w:w="1134" w:type="dxa"/>
            <w:vAlign w:val="center"/>
          </w:tcPr>
          <w:p w14:paraId="44CBE6A9" w14:textId="53CE2510" w:rsidR="00A70054" w:rsidRPr="005555E0" w:rsidRDefault="00A70054" w:rsidP="00A70054">
            <w:pPr>
              <w:jc w:val="center"/>
              <w:rPr>
                <w:rFonts w:ascii="Arial" w:hAnsi="Arial" w:cs="Arial"/>
                <w:sz w:val="24"/>
                <w:szCs w:val="24"/>
              </w:rPr>
            </w:pPr>
            <w:r w:rsidRPr="005555E0">
              <w:rPr>
                <w:rFonts w:ascii="Arial" w:hAnsi="Arial" w:cs="Arial"/>
                <w:sz w:val="24"/>
                <w:szCs w:val="24"/>
              </w:rPr>
              <w:t>6.14</w:t>
            </w:r>
          </w:p>
        </w:tc>
        <w:tc>
          <w:tcPr>
            <w:tcW w:w="4678" w:type="dxa"/>
            <w:vAlign w:val="center"/>
          </w:tcPr>
          <w:p w14:paraId="5D5CBC95" w14:textId="45F74F0E" w:rsidR="00A70054" w:rsidRPr="005555E0" w:rsidRDefault="00A70054" w:rsidP="00A70054">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786789">
              <w:rPr>
                <w:rStyle w:val="normaltextrun"/>
                <w:rFonts w:ascii="Arial" w:hAnsi="Arial" w:cs="Arial"/>
                <w:b/>
                <w:bCs/>
                <w:color w:val="000000"/>
                <w:sz w:val="24"/>
                <w:szCs w:val="24"/>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217" w:type="dxa"/>
            <w:vAlign w:val="center"/>
          </w:tcPr>
          <w:p w14:paraId="49BB7C24" w14:textId="43B87F81" w:rsidR="00A70054" w:rsidRPr="005555E0" w:rsidRDefault="00620ECF" w:rsidP="00620ECF">
            <w:pPr>
              <w:jc w:val="center"/>
              <w:rPr>
                <w:rFonts w:ascii="Arial" w:hAnsi="Arial" w:cs="Arial"/>
                <w:sz w:val="24"/>
                <w:szCs w:val="24"/>
              </w:rPr>
            </w:pPr>
            <w:r>
              <w:rPr>
                <w:rFonts w:ascii="Arial" w:hAnsi="Arial" w:cs="Arial"/>
                <w:sz w:val="24"/>
                <w:szCs w:val="24"/>
              </w:rPr>
              <w:t>Yes</w:t>
            </w:r>
          </w:p>
        </w:tc>
        <w:tc>
          <w:tcPr>
            <w:tcW w:w="4453" w:type="dxa"/>
            <w:vAlign w:val="center"/>
          </w:tcPr>
          <w:p w14:paraId="7C4DE96E" w14:textId="77777777" w:rsidR="00A70054" w:rsidRDefault="00620ECF" w:rsidP="00620ECF">
            <w:pPr>
              <w:rPr>
                <w:rFonts w:ascii="Arial" w:hAnsi="Arial" w:cs="Arial"/>
                <w:sz w:val="24"/>
                <w:szCs w:val="24"/>
              </w:rPr>
            </w:pPr>
            <w:r>
              <w:rPr>
                <w:rFonts w:ascii="Arial" w:hAnsi="Arial" w:cs="Arial"/>
                <w:sz w:val="24"/>
                <w:szCs w:val="24"/>
              </w:rPr>
              <w:t>This is set out within section 12 of our policy (</w:t>
            </w:r>
            <w:hyperlink r:id="rId43" w:history="1">
              <w:r w:rsidRPr="00BF2436">
                <w:rPr>
                  <w:rStyle w:val="Hyperlink"/>
                  <w:rFonts w:ascii="Arial" w:hAnsi="Arial" w:cs="Arial"/>
                  <w:sz w:val="24"/>
                  <w:szCs w:val="24"/>
                </w:rPr>
                <w:t>here</w:t>
              </w:r>
            </w:hyperlink>
            <w:r>
              <w:rPr>
                <w:rFonts w:ascii="Arial" w:hAnsi="Arial" w:cs="Arial"/>
                <w:sz w:val="24"/>
                <w:szCs w:val="24"/>
              </w:rPr>
              <w:t>).</w:t>
            </w:r>
          </w:p>
          <w:p w14:paraId="46C1A3B4" w14:textId="77777777" w:rsidR="005F7BB6" w:rsidRDefault="005F7BB6" w:rsidP="00620ECF">
            <w:pPr>
              <w:rPr>
                <w:rFonts w:ascii="Arial" w:hAnsi="Arial" w:cs="Arial"/>
                <w:sz w:val="24"/>
                <w:szCs w:val="24"/>
              </w:rPr>
            </w:pPr>
          </w:p>
          <w:p w14:paraId="38964D04" w14:textId="7B016DBA" w:rsidR="005F7BB6" w:rsidRPr="005555E0" w:rsidRDefault="00BA2B2E" w:rsidP="00620ECF">
            <w:pPr>
              <w:rPr>
                <w:rFonts w:ascii="Arial" w:hAnsi="Arial" w:cs="Arial"/>
                <w:sz w:val="24"/>
                <w:szCs w:val="24"/>
              </w:rPr>
            </w:pPr>
            <w:r>
              <w:rPr>
                <w:rFonts w:ascii="Arial" w:hAnsi="Arial" w:cs="Arial"/>
                <w:sz w:val="24"/>
                <w:szCs w:val="24"/>
              </w:rPr>
              <w:t>Performance is reported through TSM returns. The Q4 performance will be updated to reflect final year end position once the remaining complaints raised in Mar</w:t>
            </w:r>
            <w:r w:rsidR="00A32A41">
              <w:rPr>
                <w:rFonts w:ascii="Arial" w:hAnsi="Arial" w:cs="Arial"/>
                <w:sz w:val="24"/>
                <w:szCs w:val="24"/>
              </w:rPr>
              <w:t>ch 2</w:t>
            </w:r>
            <w:r w:rsidR="00FE41BA">
              <w:rPr>
                <w:rFonts w:ascii="Arial" w:hAnsi="Arial" w:cs="Arial"/>
                <w:sz w:val="24"/>
                <w:szCs w:val="24"/>
              </w:rPr>
              <w:t>6</w:t>
            </w:r>
            <w:r w:rsidR="00A32A41">
              <w:rPr>
                <w:rFonts w:ascii="Arial" w:hAnsi="Arial" w:cs="Arial"/>
                <w:sz w:val="24"/>
                <w:szCs w:val="24"/>
              </w:rPr>
              <w:t xml:space="preserve"> </w:t>
            </w:r>
            <w:r>
              <w:rPr>
                <w:rFonts w:ascii="Arial" w:hAnsi="Arial" w:cs="Arial"/>
                <w:sz w:val="24"/>
                <w:szCs w:val="24"/>
              </w:rPr>
              <w:t>are resolved. The final position will be included in the final submission in June.</w:t>
            </w:r>
          </w:p>
        </w:tc>
        <w:tc>
          <w:tcPr>
            <w:tcW w:w="4394" w:type="dxa"/>
            <w:vAlign w:val="center"/>
          </w:tcPr>
          <w:p w14:paraId="7915676B" w14:textId="39EC021C" w:rsidR="00A70054" w:rsidRPr="005555E0" w:rsidRDefault="00062C89" w:rsidP="00A70054">
            <w:pPr>
              <w:jc w:val="center"/>
              <w:rPr>
                <w:rFonts w:ascii="Arial" w:hAnsi="Arial" w:cs="Arial"/>
                <w:sz w:val="24"/>
                <w:szCs w:val="24"/>
              </w:rPr>
            </w:pPr>
            <w:r>
              <w:rPr>
                <w:rFonts w:ascii="Arial" w:hAnsi="Arial" w:cs="Arial"/>
                <w:sz w:val="24"/>
                <w:szCs w:val="24"/>
              </w:rPr>
              <w:t>n/a</w:t>
            </w:r>
          </w:p>
        </w:tc>
      </w:tr>
      <w:tr w:rsidR="00A70054" w:rsidRPr="007B3F4C" w14:paraId="34398E06" w14:textId="77777777" w:rsidTr="00374A94">
        <w:tc>
          <w:tcPr>
            <w:tcW w:w="1134" w:type="dxa"/>
            <w:vAlign w:val="center"/>
          </w:tcPr>
          <w:p w14:paraId="4995922D" w14:textId="71C4FD83" w:rsidR="00A70054" w:rsidRPr="005555E0" w:rsidRDefault="00A70054" w:rsidP="00A70054">
            <w:pPr>
              <w:jc w:val="center"/>
              <w:rPr>
                <w:rFonts w:ascii="Arial" w:hAnsi="Arial" w:cs="Arial"/>
                <w:sz w:val="24"/>
                <w:szCs w:val="24"/>
              </w:rPr>
            </w:pPr>
            <w:r w:rsidRPr="005555E0">
              <w:rPr>
                <w:rFonts w:ascii="Arial" w:hAnsi="Arial" w:cs="Arial"/>
                <w:sz w:val="24"/>
                <w:szCs w:val="24"/>
              </w:rPr>
              <w:t>6.15</w:t>
            </w:r>
          </w:p>
        </w:tc>
        <w:tc>
          <w:tcPr>
            <w:tcW w:w="4678" w:type="dxa"/>
            <w:vAlign w:val="center"/>
          </w:tcPr>
          <w:p w14:paraId="0A159BBF" w14:textId="6348048B" w:rsidR="00A70054" w:rsidRPr="005555E0" w:rsidRDefault="00A70054" w:rsidP="00A70054">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217" w:type="dxa"/>
            <w:vAlign w:val="center"/>
          </w:tcPr>
          <w:p w14:paraId="7A04A83A" w14:textId="143BB9D1" w:rsidR="00A70054" w:rsidRPr="005555E0" w:rsidRDefault="00A7005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5C2371FC" w14:textId="77777777" w:rsidR="00A70054" w:rsidRDefault="00620ECF" w:rsidP="00620ECF">
            <w:pPr>
              <w:rPr>
                <w:rFonts w:ascii="Arial" w:hAnsi="Arial" w:cs="Arial"/>
                <w:sz w:val="24"/>
                <w:szCs w:val="24"/>
              </w:rPr>
            </w:pPr>
            <w:r>
              <w:rPr>
                <w:rFonts w:ascii="Arial" w:hAnsi="Arial" w:cs="Arial"/>
                <w:sz w:val="24"/>
                <w:szCs w:val="24"/>
              </w:rPr>
              <w:t>This is set out within section 12 of our policy (</w:t>
            </w:r>
            <w:hyperlink r:id="rId44" w:history="1">
              <w:r w:rsidRPr="00BF2436">
                <w:rPr>
                  <w:rStyle w:val="Hyperlink"/>
                  <w:rFonts w:ascii="Arial" w:hAnsi="Arial" w:cs="Arial"/>
                  <w:sz w:val="24"/>
                  <w:szCs w:val="24"/>
                </w:rPr>
                <w:t>here</w:t>
              </w:r>
            </w:hyperlink>
            <w:r>
              <w:rPr>
                <w:rFonts w:ascii="Arial" w:hAnsi="Arial" w:cs="Arial"/>
                <w:sz w:val="24"/>
                <w:szCs w:val="24"/>
              </w:rPr>
              <w:t>).</w:t>
            </w:r>
          </w:p>
          <w:p w14:paraId="1FB6C1F7" w14:textId="4C98623E" w:rsidR="00620ECF" w:rsidRPr="005555E0" w:rsidRDefault="00620ECF" w:rsidP="00620ECF">
            <w:pPr>
              <w:rPr>
                <w:rFonts w:ascii="Arial" w:hAnsi="Arial" w:cs="Arial"/>
                <w:sz w:val="24"/>
                <w:szCs w:val="24"/>
              </w:rPr>
            </w:pPr>
            <w:r>
              <w:rPr>
                <w:rFonts w:ascii="Arial" w:hAnsi="Arial" w:cs="Arial"/>
                <w:sz w:val="24"/>
                <w:szCs w:val="24"/>
              </w:rPr>
              <w:t>Any extensions to deadlines are discussed with customers and recorded on our housing management system.</w:t>
            </w:r>
          </w:p>
        </w:tc>
        <w:tc>
          <w:tcPr>
            <w:tcW w:w="4394" w:type="dxa"/>
            <w:vAlign w:val="center"/>
          </w:tcPr>
          <w:p w14:paraId="413BF52D" w14:textId="2E19BC46" w:rsidR="00A70054" w:rsidRPr="005555E0" w:rsidRDefault="00062C89" w:rsidP="00A70054">
            <w:pPr>
              <w:jc w:val="center"/>
              <w:rPr>
                <w:rFonts w:ascii="Arial" w:hAnsi="Arial" w:cs="Arial"/>
                <w:sz w:val="24"/>
                <w:szCs w:val="24"/>
              </w:rPr>
            </w:pPr>
            <w:r>
              <w:rPr>
                <w:rFonts w:ascii="Arial" w:hAnsi="Arial" w:cs="Arial"/>
                <w:sz w:val="24"/>
                <w:szCs w:val="24"/>
              </w:rPr>
              <w:t>n/a</w:t>
            </w:r>
          </w:p>
        </w:tc>
      </w:tr>
      <w:tr w:rsidR="00A70054" w:rsidRPr="007B3F4C" w14:paraId="6D1D3B37" w14:textId="77777777" w:rsidTr="00374A94">
        <w:tc>
          <w:tcPr>
            <w:tcW w:w="1134" w:type="dxa"/>
            <w:vAlign w:val="center"/>
          </w:tcPr>
          <w:p w14:paraId="3A962717" w14:textId="251D7ED0" w:rsidR="00A70054" w:rsidRPr="005555E0" w:rsidRDefault="00A70054" w:rsidP="00A70054">
            <w:pPr>
              <w:jc w:val="center"/>
              <w:rPr>
                <w:rFonts w:ascii="Arial" w:hAnsi="Arial" w:cs="Arial"/>
                <w:sz w:val="24"/>
                <w:szCs w:val="24"/>
              </w:rPr>
            </w:pPr>
            <w:r w:rsidRPr="005555E0">
              <w:rPr>
                <w:rFonts w:ascii="Arial" w:hAnsi="Arial" w:cs="Arial"/>
                <w:sz w:val="24"/>
                <w:szCs w:val="24"/>
              </w:rPr>
              <w:t>6.16</w:t>
            </w:r>
          </w:p>
        </w:tc>
        <w:tc>
          <w:tcPr>
            <w:tcW w:w="4678" w:type="dxa"/>
            <w:vAlign w:val="center"/>
          </w:tcPr>
          <w:p w14:paraId="2D6683B5" w14:textId="2B4B2E7D" w:rsidR="00A70054" w:rsidRPr="005555E0" w:rsidRDefault="00A70054" w:rsidP="00A70054">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217" w:type="dxa"/>
            <w:vAlign w:val="center"/>
          </w:tcPr>
          <w:p w14:paraId="50D7953D" w14:textId="107EDA06" w:rsidR="00A70054" w:rsidRPr="005555E0" w:rsidRDefault="00A7005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798520DF" w14:textId="3D4A56E8" w:rsidR="00A70054" w:rsidRPr="005555E0" w:rsidRDefault="00A70054" w:rsidP="00A70054">
            <w:pPr>
              <w:rPr>
                <w:rFonts w:ascii="Arial" w:hAnsi="Arial" w:cs="Arial"/>
                <w:sz w:val="24"/>
                <w:szCs w:val="24"/>
              </w:rPr>
            </w:pPr>
            <w:r>
              <w:rPr>
                <w:rFonts w:ascii="Arial" w:hAnsi="Arial" w:cs="Arial"/>
                <w:sz w:val="24"/>
                <w:szCs w:val="24"/>
              </w:rPr>
              <w:t>The details are included within our extension letter template.</w:t>
            </w:r>
          </w:p>
        </w:tc>
        <w:tc>
          <w:tcPr>
            <w:tcW w:w="4394" w:type="dxa"/>
            <w:vAlign w:val="center"/>
          </w:tcPr>
          <w:p w14:paraId="034AF171" w14:textId="2C588393" w:rsidR="00A70054" w:rsidRPr="005555E0" w:rsidRDefault="00062C89" w:rsidP="00A70054">
            <w:pPr>
              <w:jc w:val="center"/>
              <w:rPr>
                <w:rFonts w:ascii="Arial" w:hAnsi="Arial" w:cs="Arial"/>
                <w:sz w:val="24"/>
                <w:szCs w:val="24"/>
              </w:rPr>
            </w:pPr>
            <w:r>
              <w:rPr>
                <w:rFonts w:ascii="Arial" w:hAnsi="Arial" w:cs="Arial"/>
                <w:sz w:val="24"/>
                <w:szCs w:val="24"/>
              </w:rPr>
              <w:t>n/a</w:t>
            </w:r>
          </w:p>
        </w:tc>
      </w:tr>
      <w:tr w:rsidR="00A70054" w:rsidRPr="007B3F4C" w14:paraId="02DED3F4" w14:textId="77777777" w:rsidTr="00374A94">
        <w:tc>
          <w:tcPr>
            <w:tcW w:w="1134" w:type="dxa"/>
            <w:vAlign w:val="center"/>
          </w:tcPr>
          <w:p w14:paraId="69AE347C" w14:textId="2BEBA8DB" w:rsidR="00A70054" w:rsidRPr="005555E0" w:rsidRDefault="00A70054" w:rsidP="00A70054">
            <w:pPr>
              <w:jc w:val="center"/>
              <w:rPr>
                <w:rFonts w:ascii="Arial" w:hAnsi="Arial" w:cs="Arial"/>
                <w:sz w:val="24"/>
                <w:szCs w:val="24"/>
              </w:rPr>
            </w:pPr>
            <w:r w:rsidRPr="005555E0">
              <w:rPr>
                <w:rFonts w:ascii="Arial" w:hAnsi="Arial" w:cs="Arial"/>
                <w:sz w:val="24"/>
                <w:szCs w:val="24"/>
              </w:rPr>
              <w:lastRenderedPageBreak/>
              <w:t>6.17</w:t>
            </w:r>
          </w:p>
        </w:tc>
        <w:tc>
          <w:tcPr>
            <w:tcW w:w="4678" w:type="dxa"/>
            <w:vAlign w:val="center"/>
          </w:tcPr>
          <w:p w14:paraId="5B2056EE" w14:textId="185DC786" w:rsidR="00A70054" w:rsidRPr="005555E0" w:rsidRDefault="00A70054" w:rsidP="00A70054">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217" w:type="dxa"/>
            <w:vAlign w:val="center"/>
          </w:tcPr>
          <w:p w14:paraId="02B3D928" w14:textId="62674491" w:rsidR="00A70054" w:rsidRPr="005555E0" w:rsidRDefault="00A70054" w:rsidP="00A70054">
            <w:pPr>
              <w:jc w:val="center"/>
              <w:rPr>
                <w:rFonts w:ascii="Arial" w:hAnsi="Arial" w:cs="Arial"/>
                <w:sz w:val="24"/>
                <w:szCs w:val="24"/>
              </w:rPr>
            </w:pPr>
            <w:r>
              <w:rPr>
                <w:rFonts w:ascii="Arial" w:hAnsi="Arial" w:cs="Arial"/>
                <w:sz w:val="24"/>
                <w:szCs w:val="24"/>
              </w:rPr>
              <w:t>Yes</w:t>
            </w:r>
          </w:p>
        </w:tc>
        <w:tc>
          <w:tcPr>
            <w:tcW w:w="4453" w:type="dxa"/>
            <w:vAlign w:val="center"/>
          </w:tcPr>
          <w:p w14:paraId="489E8E33" w14:textId="71864668" w:rsidR="00A70054" w:rsidRPr="005555E0" w:rsidRDefault="00A70054" w:rsidP="00A70054">
            <w:pPr>
              <w:rPr>
                <w:rFonts w:ascii="Arial" w:hAnsi="Arial" w:cs="Arial"/>
                <w:sz w:val="24"/>
                <w:szCs w:val="24"/>
              </w:rPr>
            </w:pPr>
            <w:r>
              <w:rPr>
                <w:rFonts w:ascii="Arial" w:hAnsi="Arial" w:cs="Arial"/>
                <w:sz w:val="24"/>
                <w:szCs w:val="24"/>
              </w:rPr>
              <w:t>See point 6.6</w:t>
            </w:r>
          </w:p>
        </w:tc>
        <w:tc>
          <w:tcPr>
            <w:tcW w:w="4394" w:type="dxa"/>
            <w:vAlign w:val="center"/>
          </w:tcPr>
          <w:p w14:paraId="05C21CFD" w14:textId="0B18B74D" w:rsidR="00A70054" w:rsidRPr="005555E0" w:rsidRDefault="00062C89" w:rsidP="00A70054">
            <w:pPr>
              <w:jc w:val="center"/>
              <w:rPr>
                <w:rFonts w:ascii="Arial" w:hAnsi="Arial" w:cs="Arial"/>
                <w:sz w:val="24"/>
                <w:szCs w:val="24"/>
              </w:rPr>
            </w:pPr>
            <w:r>
              <w:rPr>
                <w:rFonts w:ascii="Arial" w:hAnsi="Arial" w:cs="Arial"/>
                <w:sz w:val="24"/>
                <w:szCs w:val="24"/>
              </w:rPr>
              <w:t>n/a</w:t>
            </w:r>
          </w:p>
        </w:tc>
      </w:tr>
      <w:tr w:rsidR="00131DA1" w:rsidRPr="007B3F4C" w14:paraId="5F39CBB6" w14:textId="77777777" w:rsidTr="00374A94">
        <w:tc>
          <w:tcPr>
            <w:tcW w:w="1134" w:type="dxa"/>
            <w:vAlign w:val="center"/>
          </w:tcPr>
          <w:p w14:paraId="44E162E3" w14:textId="7249D0F0" w:rsidR="00131DA1" w:rsidRPr="005555E0" w:rsidRDefault="00131DA1" w:rsidP="00131DA1">
            <w:pPr>
              <w:jc w:val="center"/>
              <w:rPr>
                <w:rFonts w:ascii="Arial" w:hAnsi="Arial" w:cs="Arial"/>
                <w:sz w:val="24"/>
                <w:szCs w:val="24"/>
              </w:rPr>
            </w:pPr>
            <w:r w:rsidRPr="005555E0">
              <w:rPr>
                <w:rFonts w:ascii="Arial" w:hAnsi="Arial" w:cs="Arial"/>
                <w:sz w:val="24"/>
                <w:szCs w:val="24"/>
              </w:rPr>
              <w:t>6.18</w:t>
            </w:r>
          </w:p>
        </w:tc>
        <w:tc>
          <w:tcPr>
            <w:tcW w:w="4678" w:type="dxa"/>
            <w:vAlign w:val="center"/>
          </w:tcPr>
          <w:p w14:paraId="159B741C" w14:textId="2CDE00D6" w:rsidR="00131DA1" w:rsidRPr="005555E0" w:rsidRDefault="00131DA1" w:rsidP="00131DA1">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217" w:type="dxa"/>
            <w:vAlign w:val="center"/>
          </w:tcPr>
          <w:p w14:paraId="07C22141" w14:textId="64AAF2BF" w:rsidR="00131DA1" w:rsidRPr="005555E0" w:rsidRDefault="00131DA1" w:rsidP="00131DA1">
            <w:pPr>
              <w:jc w:val="center"/>
              <w:rPr>
                <w:rFonts w:ascii="Arial" w:hAnsi="Arial" w:cs="Arial"/>
                <w:sz w:val="24"/>
                <w:szCs w:val="24"/>
              </w:rPr>
            </w:pPr>
            <w:r>
              <w:rPr>
                <w:rFonts w:ascii="Arial" w:hAnsi="Arial" w:cs="Arial"/>
                <w:sz w:val="24"/>
                <w:szCs w:val="24"/>
              </w:rPr>
              <w:t>Yes</w:t>
            </w:r>
          </w:p>
        </w:tc>
        <w:tc>
          <w:tcPr>
            <w:tcW w:w="4453" w:type="dxa"/>
            <w:vAlign w:val="center"/>
          </w:tcPr>
          <w:p w14:paraId="3D826E3D" w14:textId="0D2F6D6B" w:rsidR="00131DA1" w:rsidRPr="005555E0" w:rsidRDefault="00131DA1" w:rsidP="00131DA1">
            <w:pPr>
              <w:rPr>
                <w:rFonts w:ascii="Arial" w:hAnsi="Arial" w:cs="Arial"/>
                <w:sz w:val="24"/>
                <w:szCs w:val="24"/>
              </w:rPr>
            </w:pPr>
            <w:r>
              <w:rPr>
                <w:rFonts w:ascii="Arial" w:hAnsi="Arial" w:cs="Arial"/>
                <w:sz w:val="24"/>
                <w:szCs w:val="24"/>
              </w:rPr>
              <w:t xml:space="preserve">Our letters set out the complaint </w:t>
            </w:r>
            <w:proofErr w:type="gramStart"/>
            <w:r>
              <w:rPr>
                <w:rFonts w:ascii="Arial" w:hAnsi="Arial" w:cs="Arial"/>
                <w:sz w:val="24"/>
                <w:szCs w:val="24"/>
              </w:rPr>
              <w:t>definition</w:t>
            </w:r>
            <w:proofErr w:type="gramEnd"/>
            <w:r>
              <w:rPr>
                <w:rFonts w:ascii="Arial" w:hAnsi="Arial" w:cs="Arial"/>
                <w:sz w:val="24"/>
                <w:szCs w:val="24"/>
              </w:rPr>
              <w:t xml:space="preserve"> and our responses provide reasons for the decision. </w:t>
            </w:r>
          </w:p>
        </w:tc>
        <w:tc>
          <w:tcPr>
            <w:tcW w:w="4394" w:type="dxa"/>
            <w:vAlign w:val="center"/>
          </w:tcPr>
          <w:p w14:paraId="4FCBF9C5" w14:textId="5ABC7671" w:rsidR="00131DA1" w:rsidRPr="005555E0" w:rsidRDefault="00062C89" w:rsidP="00062C89">
            <w:pPr>
              <w:jc w:val="center"/>
              <w:rPr>
                <w:rFonts w:ascii="Arial" w:hAnsi="Arial" w:cs="Arial"/>
                <w:sz w:val="24"/>
                <w:szCs w:val="24"/>
              </w:rPr>
            </w:pPr>
            <w:r>
              <w:rPr>
                <w:rFonts w:ascii="Arial" w:hAnsi="Arial" w:cs="Arial"/>
                <w:sz w:val="24"/>
                <w:szCs w:val="24"/>
              </w:rPr>
              <w:t>n/a</w:t>
            </w:r>
          </w:p>
        </w:tc>
      </w:tr>
      <w:tr w:rsidR="00AC45DB" w:rsidRPr="007B3F4C" w14:paraId="2DF9A65F" w14:textId="77777777" w:rsidTr="00374A94">
        <w:tc>
          <w:tcPr>
            <w:tcW w:w="1134" w:type="dxa"/>
            <w:vAlign w:val="center"/>
          </w:tcPr>
          <w:p w14:paraId="4770CD24" w14:textId="7921776B" w:rsidR="00AC45DB" w:rsidRPr="005555E0" w:rsidRDefault="00AC45DB" w:rsidP="00AC45DB">
            <w:pPr>
              <w:jc w:val="center"/>
              <w:rPr>
                <w:rFonts w:ascii="Arial" w:hAnsi="Arial" w:cs="Arial"/>
                <w:sz w:val="24"/>
                <w:szCs w:val="24"/>
              </w:rPr>
            </w:pPr>
            <w:r w:rsidRPr="005555E0">
              <w:rPr>
                <w:rFonts w:ascii="Arial" w:hAnsi="Arial" w:cs="Arial"/>
                <w:sz w:val="24"/>
                <w:szCs w:val="24"/>
              </w:rPr>
              <w:t>6.19</w:t>
            </w:r>
          </w:p>
        </w:tc>
        <w:tc>
          <w:tcPr>
            <w:tcW w:w="4678" w:type="dxa"/>
            <w:vAlign w:val="center"/>
          </w:tcPr>
          <w:p w14:paraId="05BC1F00" w14:textId="77777777" w:rsidR="00AC45DB" w:rsidRPr="005555E0" w:rsidRDefault="00AC45DB" w:rsidP="00AC45DB">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AC45DB" w:rsidRPr="005555E0" w:rsidRDefault="00AC45DB" w:rsidP="00AC45DB">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AC45DB" w:rsidRPr="005555E0" w:rsidRDefault="00AC45DB" w:rsidP="00AC45DB">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AC45DB" w:rsidRPr="005555E0" w:rsidRDefault="00AC45DB" w:rsidP="00AC45DB">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AC45DB" w:rsidRPr="005555E0" w:rsidRDefault="00AC45DB" w:rsidP="00AC45DB">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AC45DB" w:rsidRPr="005555E0" w:rsidRDefault="00AC45DB" w:rsidP="00AC45DB">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AC45DB" w:rsidRPr="005555E0" w:rsidRDefault="00AC45DB" w:rsidP="00AC45DB">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D7AC1E2" w14:textId="4DB8C25D" w:rsidR="00AC45DB" w:rsidRPr="00F05C47" w:rsidRDefault="00AC45DB" w:rsidP="00AC45DB">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tc>
        <w:tc>
          <w:tcPr>
            <w:tcW w:w="1217" w:type="dxa"/>
            <w:vAlign w:val="center"/>
          </w:tcPr>
          <w:p w14:paraId="796CD2D7" w14:textId="0603DFD7" w:rsidR="00AC45DB" w:rsidRPr="005555E0" w:rsidRDefault="00AC45DB" w:rsidP="00AC45DB">
            <w:pPr>
              <w:jc w:val="center"/>
              <w:rPr>
                <w:rFonts w:ascii="Arial" w:hAnsi="Arial" w:cs="Arial"/>
                <w:sz w:val="24"/>
                <w:szCs w:val="24"/>
              </w:rPr>
            </w:pPr>
            <w:r>
              <w:rPr>
                <w:rFonts w:ascii="Arial" w:hAnsi="Arial" w:cs="Arial"/>
                <w:sz w:val="24"/>
                <w:szCs w:val="24"/>
              </w:rPr>
              <w:t>Yes</w:t>
            </w:r>
          </w:p>
        </w:tc>
        <w:tc>
          <w:tcPr>
            <w:tcW w:w="4453" w:type="dxa"/>
            <w:vAlign w:val="center"/>
          </w:tcPr>
          <w:p w14:paraId="5DAEE55D" w14:textId="77777777" w:rsidR="00AC45DB" w:rsidRDefault="00AC45DB" w:rsidP="00AC45DB">
            <w:pPr>
              <w:jc w:val="both"/>
              <w:rPr>
                <w:rFonts w:ascii="Arial" w:hAnsi="Arial" w:cs="Arial"/>
                <w:sz w:val="24"/>
                <w:szCs w:val="24"/>
              </w:rPr>
            </w:pPr>
            <w:r>
              <w:rPr>
                <w:rFonts w:ascii="Arial" w:hAnsi="Arial" w:cs="Arial"/>
                <w:sz w:val="24"/>
                <w:szCs w:val="24"/>
              </w:rPr>
              <w:t xml:space="preserve">Our letter templates set out these requirements. </w:t>
            </w:r>
          </w:p>
          <w:p w14:paraId="19A20BB6" w14:textId="77777777" w:rsidR="00AC45DB" w:rsidRDefault="00AC45DB" w:rsidP="00AC45DB">
            <w:pPr>
              <w:jc w:val="center"/>
              <w:rPr>
                <w:rFonts w:ascii="Arial" w:hAnsi="Arial" w:cs="Arial"/>
                <w:sz w:val="24"/>
                <w:szCs w:val="24"/>
              </w:rPr>
            </w:pPr>
          </w:p>
          <w:p w14:paraId="6F5E2136" w14:textId="77777777" w:rsidR="00FE41BA" w:rsidRDefault="00AC45DB" w:rsidP="00AC45DB">
            <w:pPr>
              <w:rPr>
                <w:rFonts w:ascii="Arial" w:hAnsi="Arial" w:cs="Arial"/>
                <w:sz w:val="24"/>
                <w:szCs w:val="24"/>
              </w:rPr>
            </w:pPr>
            <w:r>
              <w:rPr>
                <w:rFonts w:ascii="Arial" w:hAnsi="Arial" w:cs="Arial"/>
                <w:sz w:val="24"/>
                <w:szCs w:val="24"/>
              </w:rPr>
              <w:t xml:space="preserve">The Plus Dane </w:t>
            </w:r>
            <w:hyperlink r:id="rId45" w:history="1">
              <w:r w:rsidRPr="00A70054">
                <w:rPr>
                  <w:rStyle w:val="Hyperlink"/>
                  <w:rFonts w:ascii="Arial" w:hAnsi="Arial" w:cs="Arial"/>
                  <w:sz w:val="24"/>
                  <w:szCs w:val="24"/>
                </w:rPr>
                <w:t>tone of voice</w:t>
              </w:r>
            </w:hyperlink>
            <w:r>
              <w:rPr>
                <w:rFonts w:ascii="Arial" w:hAnsi="Arial" w:cs="Arial"/>
                <w:sz w:val="24"/>
                <w:szCs w:val="24"/>
              </w:rPr>
              <w:t xml:space="preserve">  (internal link only) sets out our approach to clear, plain language.</w:t>
            </w:r>
            <w:r w:rsidR="00FE41BA">
              <w:rPr>
                <w:rFonts w:ascii="Arial" w:hAnsi="Arial" w:cs="Arial"/>
                <w:sz w:val="24"/>
                <w:szCs w:val="24"/>
              </w:rPr>
              <w:t xml:space="preserve"> </w:t>
            </w:r>
          </w:p>
          <w:p w14:paraId="20E39548" w14:textId="77777777" w:rsidR="00FE41BA" w:rsidRDefault="00FE41BA" w:rsidP="00AC45DB">
            <w:pPr>
              <w:rPr>
                <w:rFonts w:ascii="Arial" w:hAnsi="Arial" w:cs="Arial"/>
                <w:sz w:val="24"/>
                <w:szCs w:val="24"/>
              </w:rPr>
            </w:pPr>
          </w:p>
          <w:p w14:paraId="5EE176D8" w14:textId="092D10A1" w:rsidR="00AC45DB" w:rsidRPr="005555E0" w:rsidRDefault="00FE41BA" w:rsidP="00AC45DB">
            <w:pPr>
              <w:rPr>
                <w:rFonts w:ascii="Arial" w:hAnsi="Arial" w:cs="Arial"/>
                <w:sz w:val="24"/>
                <w:szCs w:val="24"/>
              </w:rPr>
            </w:pPr>
            <w:r>
              <w:rPr>
                <w:rFonts w:ascii="Arial" w:hAnsi="Arial" w:cs="Arial"/>
                <w:sz w:val="24"/>
                <w:szCs w:val="24"/>
              </w:rPr>
              <w:t>We have recently introduced the use of summary tables to share timelines and key events in an easy-to-understand format.</w:t>
            </w:r>
          </w:p>
        </w:tc>
        <w:tc>
          <w:tcPr>
            <w:tcW w:w="4394" w:type="dxa"/>
            <w:vAlign w:val="center"/>
          </w:tcPr>
          <w:p w14:paraId="0A991650" w14:textId="4E3CCE2D" w:rsidR="00AC45DB" w:rsidRPr="005555E0" w:rsidRDefault="00062C89" w:rsidP="00062C89">
            <w:pPr>
              <w:jc w:val="center"/>
              <w:rPr>
                <w:rFonts w:ascii="Arial" w:hAnsi="Arial" w:cs="Arial"/>
                <w:sz w:val="24"/>
                <w:szCs w:val="24"/>
              </w:rPr>
            </w:pPr>
            <w:r>
              <w:rPr>
                <w:rFonts w:ascii="Arial" w:hAnsi="Arial" w:cs="Arial"/>
                <w:sz w:val="24"/>
                <w:szCs w:val="24"/>
              </w:rPr>
              <w:t>n/a</w:t>
            </w:r>
          </w:p>
        </w:tc>
      </w:tr>
      <w:tr w:rsidR="00AC45DB" w:rsidRPr="007B3F4C" w14:paraId="4ADDAA05" w14:textId="77777777" w:rsidTr="00374A94">
        <w:tc>
          <w:tcPr>
            <w:tcW w:w="1134" w:type="dxa"/>
            <w:vAlign w:val="center"/>
          </w:tcPr>
          <w:p w14:paraId="5A7D979F" w14:textId="783CD4BA" w:rsidR="00AC45DB" w:rsidRPr="005555E0" w:rsidRDefault="00AC45DB" w:rsidP="00AC45DB">
            <w:pPr>
              <w:jc w:val="center"/>
              <w:rPr>
                <w:rFonts w:ascii="Arial" w:hAnsi="Arial" w:cs="Arial"/>
                <w:sz w:val="24"/>
                <w:szCs w:val="24"/>
              </w:rPr>
            </w:pPr>
            <w:r w:rsidRPr="005555E0">
              <w:rPr>
                <w:rFonts w:ascii="Arial" w:hAnsi="Arial" w:cs="Arial"/>
                <w:sz w:val="24"/>
                <w:szCs w:val="24"/>
              </w:rPr>
              <w:t>6.20</w:t>
            </w:r>
          </w:p>
        </w:tc>
        <w:tc>
          <w:tcPr>
            <w:tcW w:w="4678" w:type="dxa"/>
            <w:vAlign w:val="center"/>
          </w:tcPr>
          <w:p w14:paraId="1F2E8A8D" w14:textId="05105BEF" w:rsidR="00AC45DB" w:rsidRPr="005555E0" w:rsidRDefault="00AC45DB" w:rsidP="00AC45DB">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217" w:type="dxa"/>
            <w:vAlign w:val="center"/>
          </w:tcPr>
          <w:p w14:paraId="57860A41" w14:textId="39FC7B0F" w:rsidR="00AC45DB" w:rsidRPr="005555E0" w:rsidRDefault="004359C6" w:rsidP="00AC45DB">
            <w:pPr>
              <w:jc w:val="center"/>
              <w:rPr>
                <w:rFonts w:ascii="Arial" w:hAnsi="Arial" w:cs="Arial"/>
                <w:sz w:val="24"/>
                <w:szCs w:val="24"/>
              </w:rPr>
            </w:pPr>
            <w:r>
              <w:rPr>
                <w:rFonts w:ascii="Arial" w:hAnsi="Arial" w:cs="Arial"/>
                <w:sz w:val="24"/>
                <w:szCs w:val="24"/>
              </w:rPr>
              <w:t>Yes</w:t>
            </w:r>
          </w:p>
        </w:tc>
        <w:tc>
          <w:tcPr>
            <w:tcW w:w="4453" w:type="dxa"/>
            <w:vAlign w:val="center"/>
          </w:tcPr>
          <w:p w14:paraId="4C4440F2" w14:textId="4CAE3062" w:rsidR="00AC45DB" w:rsidRPr="005555E0" w:rsidRDefault="004359C6" w:rsidP="004359C6">
            <w:pPr>
              <w:rPr>
                <w:rFonts w:ascii="Arial" w:hAnsi="Arial" w:cs="Arial"/>
                <w:sz w:val="24"/>
                <w:szCs w:val="24"/>
              </w:rPr>
            </w:pPr>
            <w:r>
              <w:rPr>
                <w:rFonts w:ascii="Arial" w:hAnsi="Arial" w:cs="Arial"/>
                <w:sz w:val="24"/>
                <w:szCs w:val="24"/>
              </w:rPr>
              <w:t>There are only 2 stages in our complaint process.</w:t>
            </w:r>
          </w:p>
        </w:tc>
        <w:tc>
          <w:tcPr>
            <w:tcW w:w="4394" w:type="dxa"/>
            <w:vAlign w:val="center"/>
          </w:tcPr>
          <w:p w14:paraId="717C5BE1" w14:textId="0DBE7FF3" w:rsidR="00AC45DB" w:rsidRPr="005555E0" w:rsidRDefault="00062C89" w:rsidP="00AC45DB">
            <w:pPr>
              <w:jc w:val="center"/>
              <w:rPr>
                <w:rFonts w:ascii="Arial" w:hAnsi="Arial" w:cs="Arial"/>
                <w:sz w:val="24"/>
                <w:szCs w:val="24"/>
              </w:rPr>
            </w:pPr>
            <w:r>
              <w:rPr>
                <w:rFonts w:ascii="Arial" w:hAnsi="Arial" w:cs="Arial"/>
                <w:sz w:val="24"/>
                <w:szCs w:val="24"/>
              </w:rPr>
              <w:t>n/a</w:t>
            </w:r>
          </w:p>
        </w:tc>
      </w:tr>
    </w:tbl>
    <w:p w14:paraId="03D01BDE" w14:textId="77777777" w:rsidR="001865E4" w:rsidRDefault="001865E4" w:rsidP="00490374">
      <w:pPr>
        <w:rPr>
          <w:rFonts w:ascii="Arial" w:hAnsi="Arial" w:cs="Arial"/>
          <w:sz w:val="24"/>
          <w:szCs w:val="24"/>
        </w:rPr>
      </w:pPr>
    </w:p>
    <w:p w14:paraId="4327389E" w14:textId="32BAD685"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Ind w:w="-572" w:type="dxa"/>
        <w:tblLook w:val="04A0" w:firstRow="1" w:lastRow="0" w:firstColumn="1" w:lastColumn="0" w:noHBand="0" w:noVBand="1"/>
      </w:tblPr>
      <w:tblGrid>
        <w:gridCol w:w="1134"/>
        <w:gridCol w:w="4797"/>
        <w:gridCol w:w="1178"/>
        <w:gridCol w:w="4373"/>
        <w:gridCol w:w="4253"/>
      </w:tblGrid>
      <w:tr w:rsidR="003A4F71" w:rsidRPr="007B3F4C" w14:paraId="191D3E22" w14:textId="77777777" w:rsidTr="00F05C47">
        <w:trPr>
          <w:tblHeader/>
        </w:trPr>
        <w:tc>
          <w:tcPr>
            <w:tcW w:w="1134" w:type="dxa"/>
            <w:vAlign w:val="center"/>
          </w:tcPr>
          <w:p w14:paraId="5A21ABD3" w14:textId="77777777" w:rsidR="005555E0" w:rsidRPr="00FE4682" w:rsidRDefault="005555E0">
            <w:pPr>
              <w:jc w:val="center"/>
              <w:rPr>
                <w:rFonts w:ascii="Arial" w:hAnsi="Arial" w:cs="Arial"/>
                <w:b/>
                <w:bCs/>
                <w:sz w:val="24"/>
                <w:szCs w:val="24"/>
              </w:rPr>
            </w:pPr>
            <w:r w:rsidRPr="00F05C47">
              <w:rPr>
                <w:rFonts w:ascii="Arial" w:hAnsi="Arial" w:cs="Arial"/>
                <w:b/>
                <w:bCs/>
                <w:sz w:val="20"/>
                <w:szCs w:val="20"/>
              </w:rPr>
              <w:t>Code provision</w:t>
            </w:r>
          </w:p>
        </w:tc>
        <w:tc>
          <w:tcPr>
            <w:tcW w:w="4797" w:type="dxa"/>
            <w:vAlign w:val="center"/>
          </w:tcPr>
          <w:p w14:paraId="58C9B131" w14:textId="77777777" w:rsidR="005555E0" w:rsidRPr="00FE4682" w:rsidRDefault="005555E0">
            <w:pPr>
              <w:jc w:val="center"/>
              <w:rPr>
                <w:rFonts w:ascii="Arial" w:hAnsi="Arial" w:cs="Arial"/>
                <w:b/>
                <w:bCs/>
                <w:sz w:val="24"/>
                <w:szCs w:val="24"/>
              </w:rPr>
            </w:pPr>
            <w:r w:rsidRPr="00FE4682">
              <w:rPr>
                <w:rFonts w:ascii="Arial" w:hAnsi="Arial" w:cs="Arial"/>
                <w:b/>
                <w:bCs/>
                <w:sz w:val="24"/>
                <w:szCs w:val="24"/>
              </w:rPr>
              <w:t>Code requirement</w:t>
            </w:r>
          </w:p>
        </w:tc>
        <w:tc>
          <w:tcPr>
            <w:tcW w:w="1178" w:type="dxa"/>
            <w:vAlign w:val="center"/>
          </w:tcPr>
          <w:p w14:paraId="4C9F8216" w14:textId="77777777" w:rsidR="005555E0" w:rsidRPr="00FE4682" w:rsidRDefault="005555E0">
            <w:pPr>
              <w:jc w:val="center"/>
              <w:rPr>
                <w:rFonts w:ascii="Arial" w:hAnsi="Arial" w:cs="Arial"/>
                <w:b/>
                <w:bCs/>
                <w:sz w:val="24"/>
                <w:szCs w:val="24"/>
              </w:rPr>
            </w:pPr>
            <w:r w:rsidRPr="00FE4682">
              <w:rPr>
                <w:rFonts w:ascii="Arial" w:hAnsi="Arial" w:cs="Arial"/>
                <w:b/>
                <w:bCs/>
                <w:sz w:val="24"/>
                <w:szCs w:val="24"/>
              </w:rPr>
              <w:t>Comply: Yes / No</w:t>
            </w:r>
          </w:p>
        </w:tc>
        <w:tc>
          <w:tcPr>
            <w:tcW w:w="4373" w:type="dxa"/>
            <w:vAlign w:val="center"/>
          </w:tcPr>
          <w:p w14:paraId="1E4E654E" w14:textId="77777777" w:rsidR="005555E0" w:rsidRPr="00FE4682" w:rsidRDefault="005555E0">
            <w:pPr>
              <w:jc w:val="center"/>
              <w:rPr>
                <w:rFonts w:ascii="Arial" w:hAnsi="Arial" w:cs="Arial"/>
                <w:b/>
                <w:bCs/>
                <w:sz w:val="24"/>
                <w:szCs w:val="24"/>
              </w:rPr>
            </w:pPr>
            <w:r w:rsidRPr="00FE4682">
              <w:rPr>
                <w:rFonts w:ascii="Arial" w:hAnsi="Arial" w:cs="Arial"/>
                <w:b/>
                <w:bCs/>
                <w:sz w:val="24"/>
                <w:szCs w:val="24"/>
              </w:rPr>
              <w:t>Evidence</w:t>
            </w:r>
          </w:p>
        </w:tc>
        <w:tc>
          <w:tcPr>
            <w:tcW w:w="4253" w:type="dxa"/>
            <w:vAlign w:val="center"/>
          </w:tcPr>
          <w:p w14:paraId="4091169C" w14:textId="77777777" w:rsidR="005555E0" w:rsidRPr="00FE4682" w:rsidRDefault="005555E0">
            <w:pPr>
              <w:jc w:val="center"/>
              <w:rPr>
                <w:rFonts w:ascii="Arial" w:hAnsi="Arial" w:cs="Arial"/>
                <w:b/>
                <w:bCs/>
                <w:sz w:val="24"/>
                <w:szCs w:val="24"/>
              </w:rPr>
            </w:pPr>
            <w:r w:rsidRPr="00FE4682">
              <w:rPr>
                <w:rFonts w:ascii="Arial" w:hAnsi="Arial" w:cs="Arial"/>
                <w:b/>
                <w:bCs/>
                <w:sz w:val="24"/>
                <w:szCs w:val="24"/>
              </w:rPr>
              <w:t>Commentary / explanation</w:t>
            </w:r>
          </w:p>
        </w:tc>
      </w:tr>
      <w:tr w:rsidR="003A4F71" w:rsidRPr="007B3F4C" w14:paraId="2CBB48B3" w14:textId="77777777" w:rsidTr="00F05C47">
        <w:tc>
          <w:tcPr>
            <w:tcW w:w="1134" w:type="dxa"/>
            <w:vAlign w:val="center"/>
          </w:tcPr>
          <w:p w14:paraId="11E56191" w14:textId="3F34AA2C" w:rsidR="005555E0" w:rsidRPr="007B3F4C" w:rsidRDefault="005555E0">
            <w:pPr>
              <w:jc w:val="center"/>
              <w:rPr>
                <w:rFonts w:ascii="Arial" w:hAnsi="Arial" w:cs="Arial"/>
                <w:sz w:val="24"/>
                <w:szCs w:val="24"/>
              </w:rPr>
            </w:pPr>
            <w:r>
              <w:rPr>
                <w:rFonts w:ascii="Arial" w:hAnsi="Arial" w:cs="Arial"/>
                <w:sz w:val="24"/>
                <w:szCs w:val="24"/>
              </w:rPr>
              <w:t>7.1</w:t>
            </w:r>
          </w:p>
        </w:tc>
        <w:tc>
          <w:tcPr>
            <w:tcW w:w="479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1754B5A8" w:rsidR="00B95518" w:rsidRDefault="00B5058A"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T</w:t>
            </w:r>
            <w:r w:rsidR="00B95518">
              <w:rPr>
                <w:rStyle w:val="normaltextrun"/>
                <w:rFonts w:ascii="Arial" w:hAnsi="Arial" w:cs="Arial"/>
              </w:rPr>
              <w:t xml:space="preserve">aking action if there has been </w:t>
            </w:r>
            <w:r w:rsidR="00B95518">
              <w:rPr>
                <w:rStyle w:val="normaltextrun"/>
                <w:rFonts w:ascii="Arial" w:hAnsi="Arial" w:cs="Arial"/>
              </w:rPr>
              <w:tab/>
              <w:t>delay;</w:t>
            </w:r>
            <w:r w:rsidR="00B95518">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27DCA888" w14:textId="7E11E208" w:rsidR="005555E0" w:rsidRPr="00FE4682" w:rsidRDefault="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tc>
        <w:tc>
          <w:tcPr>
            <w:tcW w:w="1178" w:type="dxa"/>
            <w:vAlign w:val="center"/>
          </w:tcPr>
          <w:p w14:paraId="573A2D5D" w14:textId="769D3126" w:rsidR="005555E0" w:rsidRPr="007B3F4C" w:rsidRDefault="00F528B8">
            <w:pPr>
              <w:jc w:val="center"/>
              <w:rPr>
                <w:rFonts w:ascii="Arial" w:hAnsi="Arial" w:cs="Arial"/>
                <w:sz w:val="24"/>
                <w:szCs w:val="24"/>
              </w:rPr>
            </w:pPr>
            <w:r>
              <w:rPr>
                <w:rFonts w:ascii="Arial" w:hAnsi="Arial" w:cs="Arial"/>
                <w:sz w:val="24"/>
                <w:szCs w:val="24"/>
              </w:rPr>
              <w:t>Yes</w:t>
            </w:r>
          </w:p>
        </w:tc>
        <w:tc>
          <w:tcPr>
            <w:tcW w:w="4373" w:type="dxa"/>
            <w:vAlign w:val="center"/>
          </w:tcPr>
          <w:p w14:paraId="04B1DC56" w14:textId="7B709DC3" w:rsidR="005555E0" w:rsidRDefault="00F528B8" w:rsidP="001D660E">
            <w:pPr>
              <w:rPr>
                <w:rFonts w:ascii="Arial" w:hAnsi="Arial" w:cs="Arial"/>
                <w:sz w:val="24"/>
                <w:szCs w:val="24"/>
              </w:rPr>
            </w:pPr>
            <w:r>
              <w:rPr>
                <w:rFonts w:ascii="Arial" w:hAnsi="Arial" w:cs="Arial"/>
                <w:sz w:val="24"/>
                <w:szCs w:val="24"/>
              </w:rPr>
              <w:t xml:space="preserve">Our </w:t>
            </w:r>
            <w:hyperlink r:id="rId46" w:history="1">
              <w:r w:rsidRPr="005603D4">
                <w:rPr>
                  <w:rStyle w:val="Hyperlink"/>
                  <w:rFonts w:ascii="Arial" w:hAnsi="Arial" w:cs="Arial"/>
                  <w:sz w:val="24"/>
                  <w:szCs w:val="24"/>
                </w:rPr>
                <w:t>internal complaint handling guidance</w:t>
              </w:r>
            </w:hyperlink>
            <w:r>
              <w:rPr>
                <w:rFonts w:ascii="Arial" w:hAnsi="Arial" w:cs="Arial"/>
                <w:sz w:val="24"/>
                <w:szCs w:val="24"/>
              </w:rPr>
              <w:t xml:space="preserve"> </w:t>
            </w:r>
            <w:r w:rsidR="005603D4">
              <w:rPr>
                <w:rFonts w:ascii="Arial" w:hAnsi="Arial" w:cs="Arial"/>
                <w:sz w:val="24"/>
                <w:szCs w:val="24"/>
              </w:rPr>
              <w:t>(internal link only)</w:t>
            </w:r>
            <w:r w:rsidR="00B5058A">
              <w:rPr>
                <w:rFonts w:ascii="Arial" w:hAnsi="Arial" w:cs="Arial"/>
                <w:sz w:val="24"/>
                <w:szCs w:val="24"/>
              </w:rPr>
              <w:t xml:space="preserve"> and compensation framework</w:t>
            </w:r>
            <w:r w:rsidR="005603D4">
              <w:rPr>
                <w:rFonts w:ascii="Arial" w:hAnsi="Arial" w:cs="Arial"/>
                <w:sz w:val="24"/>
                <w:szCs w:val="24"/>
              </w:rPr>
              <w:t xml:space="preserve"> </w:t>
            </w:r>
            <w:r>
              <w:rPr>
                <w:rFonts w:ascii="Arial" w:hAnsi="Arial" w:cs="Arial"/>
                <w:sz w:val="24"/>
                <w:szCs w:val="24"/>
              </w:rPr>
              <w:t xml:space="preserve">provide colleagues with </w:t>
            </w:r>
            <w:r w:rsidR="005603D4">
              <w:rPr>
                <w:rFonts w:ascii="Arial" w:hAnsi="Arial" w:cs="Arial"/>
                <w:sz w:val="24"/>
                <w:szCs w:val="24"/>
              </w:rPr>
              <w:t xml:space="preserve">direction on the ways that things can be put </w:t>
            </w:r>
            <w:r w:rsidR="006352DC">
              <w:rPr>
                <w:rFonts w:ascii="Arial" w:hAnsi="Arial" w:cs="Arial"/>
                <w:sz w:val="24"/>
                <w:szCs w:val="24"/>
              </w:rPr>
              <w:t>right</w:t>
            </w:r>
            <w:r w:rsidR="005603D4">
              <w:rPr>
                <w:rFonts w:ascii="Arial" w:hAnsi="Arial" w:cs="Arial"/>
                <w:sz w:val="24"/>
                <w:szCs w:val="24"/>
              </w:rPr>
              <w:t>.</w:t>
            </w:r>
          </w:p>
          <w:p w14:paraId="6209072E" w14:textId="77777777" w:rsidR="00E86FCA" w:rsidRDefault="00E86FCA" w:rsidP="001D660E">
            <w:pPr>
              <w:rPr>
                <w:rFonts w:ascii="Arial" w:hAnsi="Arial" w:cs="Arial"/>
                <w:sz w:val="24"/>
                <w:szCs w:val="24"/>
              </w:rPr>
            </w:pPr>
          </w:p>
          <w:p w14:paraId="6DEB3F52" w14:textId="6F9A89D5" w:rsidR="00E86FCA" w:rsidRPr="007B3F4C" w:rsidRDefault="00E86FCA" w:rsidP="001D660E">
            <w:pPr>
              <w:rPr>
                <w:rFonts w:ascii="Arial" w:hAnsi="Arial" w:cs="Arial"/>
                <w:sz w:val="24"/>
                <w:szCs w:val="24"/>
              </w:rPr>
            </w:pPr>
            <w:r>
              <w:rPr>
                <w:rFonts w:ascii="Arial" w:hAnsi="Arial" w:cs="Arial"/>
                <w:sz w:val="24"/>
                <w:szCs w:val="24"/>
              </w:rPr>
              <w:t>All complaint officers must complete the Housing Ombudsman Service e-learning on the principles of complaint handling.</w:t>
            </w:r>
          </w:p>
        </w:tc>
        <w:tc>
          <w:tcPr>
            <w:tcW w:w="4253" w:type="dxa"/>
            <w:vAlign w:val="center"/>
          </w:tcPr>
          <w:p w14:paraId="6798ADA1" w14:textId="77777777" w:rsidR="004806C7" w:rsidRDefault="004806C7" w:rsidP="00413680">
            <w:pPr>
              <w:rPr>
                <w:rFonts w:ascii="Arial" w:hAnsi="Arial" w:cs="Arial"/>
                <w:sz w:val="24"/>
                <w:szCs w:val="24"/>
              </w:rPr>
            </w:pPr>
            <w:r>
              <w:rPr>
                <w:rFonts w:ascii="Arial" w:hAnsi="Arial" w:cs="Arial"/>
                <w:sz w:val="24"/>
                <w:szCs w:val="24"/>
              </w:rPr>
              <w:t>A new ‘Putting Things Right’ guidance document has been created to reflect the HOS guidance. This is currently being reviewed through the appropriate governance process and will be implemented in Q1 2026/27.</w:t>
            </w:r>
          </w:p>
          <w:p w14:paraId="1AD4BA4C" w14:textId="77777777" w:rsidR="004806C7" w:rsidRDefault="004806C7" w:rsidP="00413680">
            <w:pPr>
              <w:rPr>
                <w:rFonts w:ascii="Arial" w:hAnsi="Arial" w:cs="Arial"/>
                <w:sz w:val="24"/>
                <w:szCs w:val="24"/>
              </w:rPr>
            </w:pPr>
          </w:p>
          <w:p w14:paraId="74E91443" w14:textId="6749F1F9" w:rsidR="005555E0" w:rsidRPr="007B3F4C" w:rsidRDefault="00E86FCA" w:rsidP="00413680">
            <w:pPr>
              <w:rPr>
                <w:rFonts w:ascii="Arial" w:hAnsi="Arial" w:cs="Arial"/>
                <w:sz w:val="24"/>
                <w:szCs w:val="24"/>
              </w:rPr>
            </w:pPr>
            <w:r>
              <w:rPr>
                <w:rFonts w:ascii="Arial" w:hAnsi="Arial" w:cs="Arial"/>
                <w:sz w:val="24"/>
                <w:szCs w:val="24"/>
              </w:rPr>
              <w:t>Training records are stored on iTrent.</w:t>
            </w:r>
          </w:p>
        </w:tc>
      </w:tr>
      <w:tr w:rsidR="003A4F71" w:rsidRPr="007B3F4C" w14:paraId="027FC493" w14:textId="77777777" w:rsidTr="00F05C47">
        <w:tc>
          <w:tcPr>
            <w:tcW w:w="1134" w:type="dxa"/>
            <w:vAlign w:val="center"/>
          </w:tcPr>
          <w:p w14:paraId="27E0C655" w14:textId="47EB0D42" w:rsidR="005555E0" w:rsidRPr="007B3F4C" w:rsidRDefault="005555E0">
            <w:pPr>
              <w:jc w:val="center"/>
              <w:rPr>
                <w:rFonts w:ascii="Arial" w:hAnsi="Arial" w:cs="Arial"/>
                <w:sz w:val="24"/>
                <w:szCs w:val="24"/>
              </w:rPr>
            </w:pPr>
            <w:r>
              <w:rPr>
                <w:rFonts w:ascii="Arial" w:hAnsi="Arial" w:cs="Arial"/>
                <w:sz w:val="24"/>
                <w:szCs w:val="24"/>
              </w:rPr>
              <w:t>7.2</w:t>
            </w:r>
          </w:p>
        </w:tc>
        <w:tc>
          <w:tcPr>
            <w:tcW w:w="4797" w:type="dxa"/>
            <w:vAlign w:val="center"/>
          </w:tcPr>
          <w:p w14:paraId="75257368" w14:textId="2345B82A" w:rsidR="005555E0" w:rsidRPr="007B3F4C" w:rsidRDefault="00B95518">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178" w:type="dxa"/>
            <w:vAlign w:val="center"/>
          </w:tcPr>
          <w:p w14:paraId="38C95664" w14:textId="253A22BB" w:rsidR="005555E0" w:rsidRPr="007B3F4C" w:rsidRDefault="00E86FCA">
            <w:pPr>
              <w:jc w:val="center"/>
              <w:rPr>
                <w:rFonts w:ascii="Arial" w:hAnsi="Arial" w:cs="Arial"/>
                <w:sz w:val="24"/>
                <w:szCs w:val="24"/>
              </w:rPr>
            </w:pPr>
            <w:r>
              <w:rPr>
                <w:rFonts w:ascii="Arial" w:hAnsi="Arial" w:cs="Arial"/>
                <w:sz w:val="24"/>
                <w:szCs w:val="24"/>
              </w:rPr>
              <w:t>Yes</w:t>
            </w:r>
          </w:p>
        </w:tc>
        <w:tc>
          <w:tcPr>
            <w:tcW w:w="4373" w:type="dxa"/>
            <w:vAlign w:val="center"/>
          </w:tcPr>
          <w:p w14:paraId="1F040CAD" w14:textId="507DC28B" w:rsidR="005555E0" w:rsidRPr="007B3F4C" w:rsidRDefault="00E86FCA" w:rsidP="00E86FCA">
            <w:pPr>
              <w:rPr>
                <w:rFonts w:ascii="Arial" w:hAnsi="Arial" w:cs="Arial"/>
                <w:sz w:val="24"/>
                <w:szCs w:val="24"/>
              </w:rPr>
            </w:pPr>
            <w:r>
              <w:rPr>
                <w:rFonts w:ascii="Arial" w:hAnsi="Arial" w:cs="Arial"/>
                <w:sz w:val="24"/>
                <w:szCs w:val="24"/>
              </w:rPr>
              <w:t>See 7.1</w:t>
            </w:r>
          </w:p>
        </w:tc>
        <w:tc>
          <w:tcPr>
            <w:tcW w:w="4253" w:type="dxa"/>
            <w:vAlign w:val="center"/>
          </w:tcPr>
          <w:p w14:paraId="79671439" w14:textId="603F3A75" w:rsidR="005555E0" w:rsidRPr="007B3F4C" w:rsidRDefault="00062C89">
            <w:pPr>
              <w:jc w:val="center"/>
              <w:rPr>
                <w:rFonts w:ascii="Arial" w:hAnsi="Arial" w:cs="Arial"/>
                <w:sz w:val="24"/>
                <w:szCs w:val="24"/>
              </w:rPr>
            </w:pPr>
            <w:r>
              <w:rPr>
                <w:rFonts w:ascii="Arial" w:hAnsi="Arial" w:cs="Arial"/>
                <w:sz w:val="24"/>
                <w:szCs w:val="24"/>
              </w:rPr>
              <w:t>n/a</w:t>
            </w:r>
          </w:p>
        </w:tc>
      </w:tr>
      <w:tr w:rsidR="003A4F71" w:rsidRPr="007B3F4C" w14:paraId="547FB90B" w14:textId="77777777" w:rsidTr="00F05C47">
        <w:tc>
          <w:tcPr>
            <w:tcW w:w="1134" w:type="dxa"/>
            <w:vAlign w:val="center"/>
          </w:tcPr>
          <w:p w14:paraId="7AA4E43C" w14:textId="718AF7CE" w:rsidR="003A4F71" w:rsidRPr="005555E0" w:rsidRDefault="003A4F71" w:rsidP="003A4F71">
            <w:pPr>
              <w:jc w:val="center"/>
              <w:rPr>
                <w:rFonts w:ascii="Arial" w:hAnsi="Arial" w:cs="Arial"/>
                <w:sz w:val="24"/>
                <w:szCs w:val="24"/>
              </w:rPr>
            </w:pPr>
            <w:r>
              <w:rPr>
                <w:rFonts w:ascii="Arial" w:hAnsi="Arial" w:cs="Arial"/>
                <w:sz w:val="24"/>
                <w:szCs w:val="24"/>
              </w:rPr>
              <w:t>7.3</w:t>
            </w:r>
          </w:p>
        </w:tc>
        <w:tc>
          <w:tcPr>
            <w:tcW w:w="4797" w:type="dxa"/>
            <w:vAlign w:val="center"/>
          </w:tcPr>
          <w:p w14:paraId="22D4D1C7" w14:textId="494B4FF7" w:rsidR="003A4F71" w:rsidRPr="005555E0" w:rsidRDefault="003A4F71" w:rsidP="003A4F71">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178" w:type="dxa"/>
            <w:vAlign w:val="center"/>
          </w:tcPr>
          <w:p w14:paraId="59809323" w14:textId="46422F74" w:rsidR="003A4F71" w:rsidRPr="005555E0" w:rsidRDefault="003A4F71" w:rsidP="003A4F71">
            <w:pPr>
              <w:jc w:val="center"/>
              <w:rPr>
                <w:rFonts w:ascii="Arial" w:hAnsi="Arial" w:cs="Arial"/>
                <w:sz w:val="24"/>
                <w:szCs w:val="24"/>
              </w:rPr>
            </w:pPr>
            <w:r>
              <w:rPr>
                <w:rFonts w:ascii="Arial" w:hAnsi="Arial" w:cs="Arial"/>
                <w:sz w:val="24"/>
                <w:szCs w:val="24"/>
              </w:rPr>
              <w:t>Yes</w:t>
            </w:r>
          </w:p>
        </w:tc>
        <w:tc>
          <w:tcPr>
            <w:tcW w:w="4373" w:type="dxa"/>
            <w:vAlign w:val="center"/>
          </w:tcPr>
          <w:p w14:paraId="5C1666D9" w14:textId="011A3DF0" w:rsidR="003A4F71" w:rsidRDefault="003A4F71" w:rsidP="003A4F71">
            <w:pPr>
              <w:rPr>
                <w:rFonts w:ascii="Arial" w:hAnsi="Arial" w:cs="Arial"/>
                <w:sz w:val="24"/>
                <w:szCs w:val="24"/>
              </w:rPr>
            </w:pPr>
            <w:r>
              <w:rPr>
                <w:rFonts w:ascii="Arial" w:hAnsi="Arial" w:cs="Arial"/>
                <w:sz w:val="24"/>
                <w:szCs w:val="24"/>
              </w:rPr>
              <w:t xml:space="preserve">Our letter templates clearly set out the </w:t>
            </w:r>
            <w:r w:rsidR="00C44FD2">
              <w:rPr>
                <w:rFonts w:ascii="Arial" w:hAnsi="Arial" w:cs="Arial"/>
                <w:sz w:val="24"/>
                <w:szCs w:val="24"/>
              </w:rPr>
              <w:t>way in which remedies must be explained.</w:t>
            </w:r>
          </w:p>
          <w:p w14:paraId="62746BE1" w14:textId="77777777" w:rsidR="003A4F71" w:rsidRDefault="003A4F71" w:rsidP="003A4F71">
            <w:pPr>
              <w:rPr>
                <w:rFonts w:ascii="Arial" w:hAnsi="Arial" w:cs="Arial"/>
                <w:sz w:val="24"/>
                <w:szCs w:val="24"/>
              </w:rPr>
            </w:pPr>
          </w:p>
          <w:p w14:paraId="3499895F" w14:textId="275B778C" w:rsidR="003A4F71" w:rsidRPr="005555E0" w:rsidRDefault="003A4F71" w:rsidP="003A4F71">
            <w:pPr>
              <w:rPr>
                <w:rFonts w:ascii="Arial" w:hAnsi="Arial" w:cs="Arial"/>
                <w:sz w:val="24"/>
                <w:szCs w:val="24"/>
              </w:rPr>
            </w:pPr>
            <w:r>
              <w:rPr>
                <w:rFonts w:ascii="Arial" w:hAnsi="Arial" w:cs="Arial"/>
                <w:sz w:val="24"/>
                <w:szCs w:val="24"/>
              </w:rPr>
              <w:t>Any outstanding actions identified are recorded on the housing management system.</w:t>
            </w:r>
          </w:p>
        </w:tc>
        <w:tc>
          <w:tcPr>
            <w:tcW w:w="4253" w:type="dxa"/>
            <w:vAlign w:val="center"/>
          </w:tcPr>
          <w:p w14:paraId="0137CB52" w14:textId="74B288A5" w:rsidR="003A4F71" w:rsidRPr="005555E0" w:rsidRDefault="00062C89" w:rsidP="00062C89">
            <w:pPr>
              <w:jc w:val="center"/>
              <w:rPr>
                <w:rFonts w:ascii="Arial" w:hAnsi="Arial" w:cs="Arial"/>
                <w:sz w:val="24"/>
                <w:szCs w:val="24"/>
              </w:rPr>
            </w:pPr>
            <w:r>
              <w:rPr>
                <w:rFonts w:ascii="Arial" w:hAnsi="Arial" w:cs="Arial"/>
                <w:sz w:val="24"/>
                <w:szCs w:val="24"/>
              </w:rPr>
              <w:t>n/a</w:t>
            </w:r>
          </w:p>
        </w:tc>
      </w:tr>
      <w:tr w:rsidR="003A4F71" w:rsidRPr="007B3F4C" w14:paraId="7E3C1BB3" w14:textId="77777777" w:rsidTr="00F05C47">
        <w:tc>
          <w:tcPr>
            <w:tcW w:w="1134" w:type="dxa"/>
            <w:vAlign w:val="center"/>
          </w:tcPr>
          <w:p w14:paraId="42EAB3F0" w14:textId="57C1CF21" w:rsidR="003A4F71" w:rsidRPr="005555E0" w:rsidRDefault="003A4F71" w:rsidP="003A4F71">
            <w:pPr>
              <w:jc w:val="center"/>
              <w:rPr>
                <w:rFonts w:ascii="Arial" w:hAnsi="Arial" w:cs="Arial"/>
                <w:sz w:val="24"/>
                <w:szCs w:val="24"/>
              </w:rPr>
            </w:pPr>
            <w:r>
              <w:rPr>
                <w:rFonts w:ascii="Arial" w:hAnsi="Arial" w:cs="Arial"/>
                <w:sz w:val="24"/>
                <w:szCs w:val="24"/>
              </w:rPr>
              <w:lastRenderedPageBreak/>
              <w:t>7.4</w:t>
            </w:r>
          </w:p>
        </w:tc>
        <w:tc>
          <w:tcPr>
            <w:tcW w:w="4797" w:type="dxa"/>
            <w:vAlign w:val="center"/>
          </w:tcPr>
          <w:p w14:paraId="4105D46E" w14:textId="32FAA90A" w:rsidR="003A4F71" w:rsidRPr="005555E0" w:rsidRDefault="003A4F71" w:rsidP="003A4F71">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178" w:type="dxa"/>
            <w:vAlign w:val="center"/>
          </w:tcPr>
          <w:p w14:paraId="17B35C6D" w14:textId="2C69A3C5" w:rsidR="003A4F71" w:rsidRPr="005555E0" w:rsidRDefault="003A4F71" w:rsidP="003A4F71">
            <w:pPr>
              <w:jc w:val="center"/>
              <w:rPr>
                <w:rFonts w:ascii="Arial" w:hAnsi="Arial" w:cs="Arial"/>
                <w:sz w:val="24"/>
                <w:szCs w:val="24"/>
              </w:rPr>
            </w:pPr>
            <w:r>
              <w:rPr>
                <w:rFonts w:ascii="Arial" w:hAnsi="Arial" w:cs="Arial"/>
                <w:sz w:val="24"/>
                <w:szCs w:val="24"/>
              </w:rPr>
              <w:t>Yes</w:t>
            </w:r>
          </w:p>
        </w:tc>
        <w:tc>
          <w:tcPr>
            <w:tcW w:w="4373" w:type="dxa"/>
            <w:vAlign w:val="center"/>
          </w:tcPr>
          <w:p w14:paraId="56ED7A9E" w14:textId="33D7B605" w:rsidR="003A4F71" w:rsidRPr="005555E0" w:rsidRDefault="003A4F71" w:rsidP="003A4F71">
            <w:pPr>
              <w:rPr>
                <w:rFonts w:ascii="Arial" w:hAnsi="Arial" w:cs="Arial"/>
                <w:sz w:val="24"/>
                <w:szCs w:val="24"/>
              </w:rPr>
            </w:pPr>
            <w:r>
              <w:rPr>
                <w:rFonts w:ascii="Arial" w:hAnsi="Arial" w:cs="Arial"/>
                <w:sz w:val="24"/>
                <w:szCs w:val="24"/>
              </w:rPr>
              <w:t xml:space="preserve">Our compensation framework </w:t>
            </w:r>
            <w:r w:rsidR="00062C89">
              <w:rPr>
                <w:rFonts w:ascii="Arial" w:hAnsi="Arial" w:cs="Arial"/>
                <w:sz w:val="24"/>
                <w:szCs w:val="24"/>
              </w:rPr>
              <w:t>c</w:t>
            </w:r>
            <w:r>
              <w:rPr>
                <w:rFonts w:ascii="Arial" w:hAnsi="Arial" w:cs="Arial"/>
                <w:sz w:val="24"/>
                <w:szCs w:val="24"/>
              </w:rPr>
              <w:t>onsider</w:t>
            </w:r>
            <w:r w:rsidR="00062C89">
              <w:rPr>
                <w:rFonts w:ascii="Arial" w:hAnsi="Arial" w:cs="Arial"/>
                <w:sz w:val="24"/>
                <w:szCs w:val="24"/>
              </w:rPr>
              <w:t xml:space="preserve">s </w:t>
            </w:r>
            <w:r>
              <w:rPr>
                <w:rFonts w:ascii="Arial" w:hAnsi="Arial" w:cs="Arial"/>
                <w:sz w:val="24"/>
                <w:szCs w:val="24"/>
              </w:rPr>
              <w:t>the guidance issued by the Ombudsman.</w:t>
            </w:r>
          </w:p>
        </w:tc>
        <w:tc>
          <w:tcPr>
            <w:tcW w:w="4253" w:type="dxa"/>
            <w:vAlign w:val="center"/>
          </w:tcPr>
          <w:p w14:paraId="6F85E200" w14:textId="00312299" w:rsidR="003A4F71" w:rsidRPr="005555E0" w:rsidRDefault="00062C89" w:rsidP="00062C89">
            <w:pPr>
              <w:jc w:val="center"/>
              <w:rPr>
                <w:rFonts w:ascii="Arial" w:hAnsi="Arial" w:cs="Arial"/>
                <w:sz w:val="24"/>
                <w:szCs w:val="24"/>
              </w:rPr>
            </w:pPr>
            <w:r>
              <w:rPr>
                <w:rFonts w:ascii="Arial" w:hAnsi="Arial" w:cs="Arial"/>
                <w:sz w:val="24"/>
                <w:szCs w:val="24"/>
              </w:rPr>
              <w:t>n/a</w:t>
            </w:r>
          </w:p>
        </w:tc>
      </w:tr>
    </w:tbl>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15735" w:type="dxa"/>
        <w:tblInd w:w="-572" w:type="dxa"/>
        <w:tblLook w:val="04A0" w:firstRow="1" w:lastRow="0" w:firstColumn="1" w:lastColumn="0" w:noHBand="0" w:noVBand="1"/>
      </w:tblPr>
      <w:tblGrid>
        <w:gridCol w:w="1177"/>
        <w:gridCol w:w="4601"/>
        <w:gridCol w:w="1179"/>
        <w:gridCol w:w="4525"/>
        <w:gridCol w:w="4253"/>
      </w:tblGrid>
      <w:tr w:rsidR="00FA19C8" w:rsidRPr="007B3F4C" w14:paraId="51F239E0" w14:textId="77777777" w:rsidTr="00F05C47">
        <w:trPr>
          <w:tblHeader/>
        </w:trPr>
        <w:tc>
          <w:tcPr>
            <w:tcW w:w="1177" w:type="dxa"/>
            <w:vAlign w:val="center"/>
          </w:tcPr>
          <w:p w14:paraId="7642FF96" w14:textId="77777777" w:rsidR="00FA19C8" w:rsidRPr="000D0EA0" w:rsidRDefault="00FA19C8">
            <w:pPr>
              <w:jc w:val="center"/>
              <w:rPr>
                <w:rFonts w:ascii="Arial" w:hAnsi="Arial" w:cs="Arial"/>
                <w:b/>
                <w:bCs/>
                <w:sz w:val="24"/>
                <w:szCs w:val="24"/>
              </w:rPr>
            </w:pPr>
            <w:r w:rsidRPr="00F05C47">
              <w:rPr>
                <w:rFonts w:ascii="Arial" w:hAnsi="Arial" w:cs="Arial"/>
                <w:b/>
                <w:bCs/>
                <w:sz w:val="20"/>
                <w:szCs w:val="20"/>
              </w:rPr>
              <w:t>Code provision</w:t>
            </w:r>
          </w:p>
        </w:tc>
        <w:tc>
          <w:tcPr>
            <w:tcW w:w="4601" w:type="dxa"/>
            <w:vAlign w:val="center"/>
          </w:tcPr>
          <w:p w14:paraId="035421AB" w14:textId="77777777" w:rsidR="00FA19C8" w:rsidRPr="000D0EA0" w:rsidRDefault="00FA19C8">
            <w:pPr>
              <w:jc w:val="center"/>
              <w:rPr>
                <w:rFonts w:ascii="Arial" w:hAnsi="Arial" w:cs="Arial"/>
                <w:b/>
                <w:bCs/>
                <w:sz w:val="24"/>
                <w:szCs w:val="24"/>
              </w:rPr>
            </w:pPr>
            <w:r w:rsidRPr="000D0EA0">
              <w:rPr>
                <w:rFonts w:ascii="Arial" w:hAnsi="Arial" w:cs="Arial"/>
                <w:b/>
                <w:bCs/>
                <w:sz w:val="24"/>
                <w:szCs w:val="24"/>
              </w:rPr>
              <w:t>Code requirement</w:t>
            </w:r>
          </w:p>
        </w:tc>
        <w:tc>
          <w:tcPr>
            <w:tcW w:w="1179" w:type="dxa"/>
            <w:vAlign w:val="center"/>
          </w:tcPr>
          <w:p w14:paraId="4D9C607B" w14:textId="77777777" w:rsidR="00FA19C8" w:rsidRPr="000D0EA0" w:rsidRDefault="00FA19C8">
            <w:pPr>
              <w:jc w:val="center"/>
              <w:rPr>
                <w:rFonts w:ascii="Arial" w:hAnsi="Arial" w:cs="Arial"/>
                <w:b/>
                <w:bCs/>
                <w:sz w:val="24"/>
                <w:szCs w:val="24"/>
              </w:rPr>
            </w:pPr>
            <w:r w:rsidRPr="000D0EA0">
              <w:rPr>
                <w:rFonts w:ascii="Arial" w:hAnsi="Arial" w:cs="Arial"/>
                <w:b/>
                <w:bCs/>
                <w:sz w:val="24"/>
                <w:szCs w:val="24"/>
              </w:rPr>
              <w:t>Comply: Yes / No</w:t>
            </w:r>
          </w:p>
        </w:tc>
        <w:tc>
          <w:tcPr>
            <w:tcW w:w="4525" w:type="dxa"/>
            <w:vAlign w:val="center"/>
          </w:tcPr>
          <w:p w14:paraId="032E33D8" w14:textId="77777777" w:rsidR="00FA19C8" w:rsidRPr="000D0EA0" w:rsidRDefault="00FA19C8">
            <w:pPr>
              <w:jc w:val="center"/>
              <w:rPr>
                <w:rFonts w:ascii="Arial" w:hAnsi="Arial" w:cs="Arial"/>
                <w:b/>
                <w:bCs/>
                <w:sz w:val="24"/>
                <w:szCs w:val="24"/>
              </w:rPr>
            </w:pPr>
            <w:r w:rsidRPr="000D0EA0">
              <w:rPr>
                <w:rFonts w:ascii="Arial" w:hAnsi="Arial" w:cs="Arial"/>
                <w:b/>
                <w:bCs/>
                <w:sz w:val="24"/>
                <w:szCs w:val="24"/>
              </w:rPr>
              <w:t>Evidence</w:t>
            </w:r>
          </w:p>
        </w:tc>
        <w:tc>
          <w:tcPr>
            <w:tcW w:w="4253" w:type="dxa"/>
            <w:vAlign w:val="center"/>
          </w:tcPr>
          <w:p w14:paraId="1E8791D4" w14:textId="77777777" w:rsidR="00FA19C8" w:rsidRPr="000D0EA0" w:rsidRDefault="00FA19C8">
            <w:pPr>
              <w:jc w:val="center"/>
              <w:rPr>
                <w:rFonts w:ascii="Arial" w:hAnsi="Arial" w:cs="Arial"/>
                <w:b/>
                <w:bCs/>
                <w:sz w:val="24"/>
                <w:szCs w:val="24"/>
              </w:rPr>
            </w:pPr>
            <w:r w:rsidRPr="000D0EA0">
              <w:rPr>
                <w:rFonts w:ascii="Arial" w:hAnsi="Arial" w:cs="Arial"/>
                <w:b/>
                <w:bCs/>
                <w:sz w:val="24"/>
                <w:szCs w:val="24"/>
              </w:rPr>
              <w:t>Commentary / explanation</w:t>
            </w:r>
          </w:p>
        </w:tc>
      </w:tr>
      <w:tr w:rsidR="00FA19C8" w:rsidRPr="007B3F4C" w14:paraId="04B1F28A" w14:textId="77777777" w:rsidTr="00F05C47">
        <w:tc>
          <w:tcPr>
            <w:tcW w:w="1177" w:type="dxa"/>
            <w:vAlign w:val="center"/>
          </w:tcPr>
          <w:p w14:paraId="54A31845" w14:textId="03925C29" w:rsidR="00FA19C8" w:rsidRPr="007B3F4C" w:rsidRDefault="00FA19C8">
            <w:pPr>
              <w:jc w:val="center"/>
              <w:rPr>
                <w:rFonts w:ascii="Arial" w:hAnsi="Arial" w:cs="Arial"/>
                <w:sz w:val="24"/>
                <w:szCs w:val="24"/>
              </w:rPr>
            </w:pPr>
            <w:r>
              <w:rPr>
                <w:rFonts w:ascii="Arial" w:hAnsi="Arial" w:cs="Arial"/>
                <w:sz w:val="24"/>
                <w:szCs w:val="24"/>
              </w:rPr>
              <w:t>8.1</w:t>
            </w:r>
          </w:p>
        </w:tc>
        <w:tc>
          <w:tcPr>
            <w:tcW w:w="4601"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187BB9E" w14:textId="0DBAC181" w:rsidR="00FA19C8" w:rsidRPr="00F05C47" w:rsidRDefault="00C12B5C" w:rsidP="00F05C47">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w:t>
            </w:r>
          </w:p>
        </w:tc>
        <w:tc>
          <w:tcPr>
            <w:tcW w:w="1179" w:type="dxa"/>
            <w:vAlign w:val="center"/>
          </w:tcPr>
          <w:p w14:paraId="6F355E8F" w14:textId="19622FA5" w:rsidR="00FA19C8" w:rsidRPr="007B3F4C" w:rsidRDefault="002053FF">
            <w:pPr>
              <w:jc w:val="center"/>
              <w:rPr>
                <w:rFonts w:ascii="Arial" w:hAnsi="Arial" w:cs="Arial"/>
                <w:sz w:val="24"/>
                <w:szCs w:val="24"/>
              </w:rPr>
            </w:pPr>
            <w:r>
              <w:rPr>
                <w:rFonts w:ascii="Arial" w:hAnsi="Arial" w:cs="Arial"/>
                <w:sz w:val="24"/>
                <w:szCs w:val="24"/>
              </w:rPr>
              <w:t>Yes</w:t>
            </w:r>
          </w:p>
        </w:tc>
        <w:tc>
          <w:tcPr>
            <w:tcW w:w="4525" w:type="dxa"/>
            <w:vAlign w:val="center"/>
          </w:tcPr>
          <w:p w14:paraId="6D797CB2" w14:textId="5008FCDB" w:rsidR="00FA19C8" w:rsidRPr="007B3F4C" w:rsidRDefault="002053FF">
            <w:pPr>
              <w:jc w:val="center"/>
              <w:rPr>
                <w:rFonts w:ascii="Arial" w:hAnsi="Arial" w:cs="Arial"/>
                <w:sz w:val="24"/>
                <w:szCs w:val="24"/>
              </w:rPr>
            </w:pPr>
            <w:r>
              <w:rPr>
                <w:rFonts w:ascii="Arial" w:hAnsi="Arial" w:cs="Arial"/>
                <w:sz w:val="24"/>
                <w:szCs w:val="24"/>
              </w:rPr>
              <w:t xml:space="preserve">This is published on our </w:t>
            </w:r>
            <w:hyperlink r:id="rId47" w:history="1">
              <w:r w:rsidRPr="002053FF">
                <w:rPr>
                  <w:rStyle w:val="Hyperlink"/>
                  <w:rFonts w:ascii="Arial" w:hAnsi="Arial" w:cs="Arial"/>
                  <w:sz w:val="24"/>
                  <w:szCs w:val="24"/>
                </w:rPr>
                <w:t>website</w:t>
              </w:r>
            </w:hyperlink>
          </w:p>
        </w:tc>
        <w:tc>
          <w:tcPr>
            <w:tcW w:w="4253" w:type="dxa"/>
            <w:vAlign w:val="center"/>
          </w:tcPr>
          <w:p w14:paraId="68B1B677" w14:textId="756EA8D1" w:rsidR="00FA19C8" w:rsidRPr="007B3F4C" w:rsidRDefault="00062C89">
            <w:pPr>
              <w:jc w:val="center"/>
              <w:rPr>
                <w:rFonts w:ascii="Arial" w:hAnsi="Arial" w:cs="Arial"/>
                <w:sz w:val="24"/>
                <w:szCs w:val="24"/>
              </w:rPr>
            </w:pPr>
            <w:r>
              <w:rPr>
                <w:rFonts w:ascii="Arial" w:hAnsi="Arial" w:cs="Arial"/>
                <w:sz w:val="24"/>
                <w:szCs w:val="24"/>
              </w:rPr>
              <w:t>n/a</w:t>
            </w:r>
          </w:p>
        </w:tc>
      </w:tr>
      <w:tr w:rsidR="00FA19C8" w:rsidRPr="007B3F4C" w14:paraId="5EAFFC3B" w14:textId="77777777" w:rsidTr="00F05C47">
        <w:tc>
          <w:tcPr>
            <w:tcW w:w="1177" w:type="dxa"/>
            <w:vAlign w:val="center"/>
          </w:tcPr>
          <w:p w14:paraId="39B23C8C" w14:textId="4C714618" w:rsidR="00FA19C8" w:rsidRPr="007B3F4C" w:rsidRDefault="00FA19C8">
            <w:pPr>
              <w:jc w:val="center"/>
              <w:rPr>
                <w:rFonts w:ascii="Arial" w:hAnsi="Arial" w:cs="Arial"/>
                <w:sz w:val="24"/>
                <w:szCs w:val="24"/>
              </w:rPr>
            </w:pPr>
            <w:r>
              <w:rPr>
                <w:rFonts w:ascii="Arial" w:hAnsi="Arial" w:cs="Arial"/>
                <w:sz w:val="24"/>
                <w:szCs w:val="24"/>
              </w:rPr>
              <w:lastRenderedPageBreak/>
              <w:t>8.2</w:t>
            </w:r>
          </w:p>
        </w:tc>
        <w:tc>
          <w:tcPr>
            <w:tcW w:w="4601" w:type="dxa"/>
            <w:vAlign w:val="center"/>
          </w:tcPr>
          <w:p w14:paraId="05C9AB58" w14:textId="00DA4D5E" w:rsidR="00FA19C8" w:rsidRPr="007B3F4C" w:rsidRDefault="00C12B5C">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179" w:type="dxa"/>
            <w:vAlign w:val="center"/>
          </w:tcPr>
          <w:p w14:paraId="24BEF256" w14:textId="75AA3CA5" w:rsidR="00FA19C8" w:rsidRPr="007B3F4C" w:rsidRDefault="006248B7">
            <w:pPr>
              <w:jc w:val="center"/>
              <w:rPr>
                <w:rFonts w:ascii="Arial" w:hAnsi="Arial" w:cs="Arial"/>
                <w:sz w:val="24"/>
                <w:szCs w:val="24"/>
              </w:rPr>
            </w:pPr>
            <w:r>
              <w:rPr>
                <w:rFonts w:ascii="Arial" w:hAnsi="Arial" w:cs="Arial"/>
                <w:sz w:val="24"/>
                <w:szCs w:val="24"/>
              </w:rPr>
              <w:t>Yes</w:t>
            </w:r>
          </w:p>
        </w:tc>
        <w:tc>
          <w:tcPr>
            <w:tcW w:w="4525" w:type="dxa"/>
            <w:vAlign w:val="center"/>
          </w:tcPr>
          <w:p w14:paraId="6AAB04BB" w14:textId="10408A08" w:rsidR="00FA19C8" w:rsidRDefault="00A14FE0" w:rsidP="00DF1BD9">
            <w:pPr>
              <w:rPr>
                <w:rFonts w:ascii="Arial" w:hAnsi="Arial" w:cs="Arial"/>
                <w:sz w:val="24"/>
                <w:szCs w:val="24"/>
              </w:rPr>
            </w:pPr>
            <w:r>
              <w:rPr>
                <w:rFonts w:ascii="Arial" w:hAnsi="Arial" w:cs="Arial"/>
                <w:sz w:val="24"/>
                <w:szCs w:val="24"/>
              </w:rPr>
              <w:t xml:space="preserve">Each year, the information is published to the </w:t>
            </w:r>
            <w:hyperlink r:id="rId48" w:history="1">
              <w:r w:rsidRPr="00DF1BD9">
                <w:rPr>
                  <w:rStyle w:val="Hyperlink"/>
                  <w:rFonts w:ascii="Arial" w:hAnsi="Arial" w:cs="Arial"/>
                  <w:sz w:val="24"/>
                  <w:szCs w:val="24"/>
                </w:rPr>
                <w:t>website</w:t>
              </w:r>
            </w:hyperlink>
            <w:r w:rsidR="00DF1BD9">
              <w:rPr>
                <w:rFonts w:ascii="Arial" w:hAnsi="Arial" w:cs="Arial"/>
                <w:sz w:val="24"/>
                <w:szCs w:val="24"/>
              </w:rPr>
              <w:t>.</w:t>
            </w:r>
          </w:p>
          <w:p w14:paraId="4C639CE4" w14:textId="08624835" w:rsidR="00DF1BD9" w:rsidRPr="007B3F4C" w:rsidRDefault="00DF1BD9" w:rsidP="00DF1BD9">
            <w:pPr>
              <w:rPr>
                <w:rFonts w:ascii="Arial" w:hAnsi="Arial" w:cs="Arial"/>
                <w:sz w:val="24"/>
                <w:szCs w:val="24"/>
              </w:rPr>
            </w:pPr>
            <w:r>
              <w:rPr>
                <w:rFonts w:ascii="Arial" w:hAnsi="Arial" w:cs="Arial"/>
                <w:sz w:val="24"/>
                <w:szCs w:val="24"/>
              </w:rPr>
              <w:t>The 202</w:t>
            </w:r>
            <w:r w:rsidR="00DB6A96">
              <w:rPr>
                <w:rFonts w:ascii="Arial" w:hAnsi="Arial" w:cs="Arial"/>
                <w:sz w:val="24"/>
                <w:szCs w:val="24"/>
              </w:rPr>
              <w:t>5</w:t>
            </w:r>
            <w:r>
              <w:rPr>
                <w:rFonts w:ascii="Arial" w:hAnsi="Arial" w:cs="Arial"/>
                <w:sz w:val="24"/>
                <w:szCs w:val="24"/>
              </w:rPr>
              <w:t>/2</w:t>
            </w:r>
            <w:r w:rsidR="00DB6A96">
              <w:rPr>
                <w:rFonts w:ascii="Arial" w:hAnsi="Arial" w:cs="Arial"/>
                <w:sz w:val="24"/>
                <w:szCs w:val="24"/>
              </w:rPr>
              <w:t>6</w:t>
            </w:r>
            <w:r>
              <w:rPr>
                <w:rFonts w:ascii="Arial" w:hAnsi="Arial" w:cs="Arial"/>
                <w:sz w:val="24"/>
                <w:szCs w:val="24"/>
              </w:rPr>
              <w:t xml:space="preserve"> review will be uploaded following Board approval and by the </w:t>
            </w:r>
            <w:r w:rsidR="00DB6A96">
              <w:rPr>
                <w:rFonts w:ascii="Arial" w:hAnsi="Arial" w:cs="Arial"/>
                <w:sz w:val="24"/>
                <w:szCs w:val="24"/>
              </w:rPr>
              <w:t>September deadline</w:t>
            </w:r>
          </w:p>
        </w:tc>
        <w:tc>
          <w:tcPr>
            <w:tcW w:w="4253" w:type="dxa"/>
            <w:vAlign w:val="center"/>
          </w:tcPr>
          <w:p w14:paraId="2486B3E4" w14:textId="314F5350" w:rsidR="00FA19C8" w:rsidRPr="007B3F4C" w:rsidRDefault="00062C89">
            <w:pPr>
              <w:jc w:val="center"/>
              <w:rPr>
                <w:rFonts w:ascii="Arial" w:hAnsi="Arial" w:cs="Arial"/>
                <w:sz w:val="24"/>
                <w:szCs w:val="24"/>
              </w:rPr>
            </w:pPr>
            <w:r>
              <w:rPr>
                <w:rFonts w:ascii="Arial" w:hAnsi="Arial" w:cs="Arial"/>
                <w:sz w:val="24"/>
                <w:szCs w:val="24"/>
              </w:rPr>
              <w:t>n/a</w:t>
            </w:r>
          </w:p>
        </w:tc>
      </w:tr>
      <w:tr w:rsidR="00FA19C8" w:rsidRPr="007B3F4C" w14:paraId="1A304FE9" w14:textId="77777777" w:rsidTr="00F05C47">
        <w:tc>
          <w:tcPr>
            <w:tcW w:w="1177" w:type="dxa"/>
            <w:vAlign w:val="center"/>
          </w:tcPr>
          <w:p w14:paraId="206C4B70" w14:textId="6010314F" w:rsidR="00FA19C8" w:rsidRPr="005555E0" w:rsidRDefault="00FA19C8">
            <w:pPr>
              <w:jc w:val="center"/>
              <w:rPr>
                <w:rFonts w:ascii="Arial" w:hAnsi="Arial" w:cs="Arial"/>
                <w:sz w:val="24"/>
                <w:szCs w:val="24"/>
              </w:rPr>
            </w:pPr>
            <w:r>
              <w:rPr>
                <w:rFonts w:ascii="Arial" w:hAnsi="Arial" w:cs="Arial"/>
                <w:sz w:val="24"/>
                <w:szCs w:val="24"/>
              </w:rPr>
              <w:t>8.3</w:t>
            </w:r>
          </w:p>
        </w:tc>
        <w:tc>
          <w:tcPr>
            <w:tcW w:w="4601" w:type="dxa"/>
            <w:vAlign w:val="center"/>
          </w:tcPr>
          <w:p w14:paraId="7596BFA8" w14:textId="2103D0BB" w:rsidR="00FA19C8" w:rsidRPr="005555E0" w:rsidRDefault="0051227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179" w:type="dxa"/>
            <w:vAlign w:val="center"/>
          </w:tcPr>
          <w:p w14:paraId="3343842C" w14:textId="22FFE973" w:rsidR="00FA19C8" w:rsidRPr="005555E0" w:rsidRDefault="00A57DA7">
            <w:pPr>
              <w:jc w:val="center"/>
              <w:rPr>
                <w:rFonts w:ascii="Arial" w:hAnsi="Arial" w:cs="Arial"/>
                <w:sz w:val="24"/>
                <w:szCs w:val="24"/>
              </w:rPr>
            </w:pPr>
            <w:r>
              <w:rPr>
                <w:rFonts w:ascii="Arial" w:hAnsi="Arial" w:cs="Arial"/>
                <w:sz w:val="24"/>
                <w:szCs w:val="24"/>
              </w:rPr>
              <w:t>n/a</w:t>
            </w:r>
          </w:p>
        </w:tc>
        <w:tc>
          <w:tcPr>
            <w:tcW w:w="4525" w:type="dxa"/>
            <w:vAlign w:val="center"/>
          </w:tcPr>
          <w:p w14:paraId="40325471" w14:textId="446041A5" w:rsidR="00FA19C8" w:rsidRPr="005555E0" w:rsidRDefault="00CF7038" w:rsidP="002F3975">
            <w:pPr>
              <w:rPr>
                <w:rFonts w:ascii="Arial" w:hAnsi="Arial" w:cs="Arial"/>
                <w:sz w:val="24"/>
                <w:szCs w:val="24"/>
              </w:rPr>
            </w:pPr>
            <w:r>
              <w:rPr>
                <w:rFonts w:ascii="Arial" w:hAnsi="Arial" w:cs="Arial"/>
                <w:sz w:val="24"/>
                <w:szCs w:val="24"/>
              </w:rPr>
              <w:t xml:space="preserve">No significant restructures or changes in procedures took place </w:t>
            </w:r>
            <w:r w:rsidR="002949C5">
              <w:rPr>
                <w:rFonts w:ascii="Arial" w:hAnsi="Arial" w:cs="Arial"/>
                <w:sz w:val="24"/>
                <w:szCs w:val="24"/>
              </w:rPr>
              <w:t>after the completion of the self-assessment in June 202</w:t>
            </w:r>
            <w:r w:rsidR="004131DE">
              <w:rPr>
                <w:rFonts w:ascii="Arial" w:hAnsi="Arial" w:cs="Arial"/>
                <w:sz w:val="24"/>
                <w:szCs w:val="24"/>
              </w:rPr>
              <w:t>5</w:t>
            </w:r>
            <w:r w:rsidR="002949C5">
              <w:rPr>
                <w:rFonts w:ascii="Arial" w:hAnsi="Arial" w:cs="Arial"/>
                <w:sz w:val="24"/>
                <w:szCs w:val="24"/>
              </w:rPr>
              <w:t>.</w:t>
            </w:r>
          </w:p>
        </w:tc>
        <w:tc>
          <w:tcPr>
            <w:tcW w:w="4253" w:type="dxa"/>
            <w:vAlign w:val="center"/>
          </w:tcPr>
          <w:p w14:paraId="65DE3F53" w14:textId="4B3BE16E" w:rsidR="00FA19C8" w:rsidRPr="005555E0" w:rsidRDefault="00062C89" w:rsidP="00062C89">
            <w:pPr>
              <w:jc w:val="center"/>
              <w:rPr>
                <w:rFonts w:ascii="Arial" w:hAnsi="Arial" w:cs="Arial"/>
                <w:sz w:val="24"/>
                <w:szCs w:val="24"/>
              </w:rPr>
            </w:pPr>
            <w:r>
              <w:rPr>
                <w:rFonts w:ascii="Arial" w:hAnsi="Arial" w:cs="Arial"/>
                <w:sz w:val="24"/>
                <w:szCs w:val="24"/>
              </w:rPr>
              <w:t>n/a</w:t>
            </w:r>
          </w:p>
        </w:tc>
      </w:tr>
      <w:tr w:rsidR="00FA19C8" w:rsidRPr="007B3F4C" w14:paraId="32D474E6" w14:textId="77777777" w:rsidTr="00F05C47">
        <w:tc>
          <w:tcPr>
            <w:tcW w:w="1177" w:type="dxa"/>
            <w:vAlign w:val="center"/>
          </w:tcPr>
          <w:p w14:paraId="4A7661AE" w14:textId="643BA8F5" w:rsidR="00FA19C8" w:rsidRPr="005555E0" w:rsidRDefault="00FA19C8">
            <w:pPr>
              <w:jc w:val="center"/>
              <w:rPr>
                <w:rFonts w:ascii="Arial" w:hAnsi="Arial" w:cs="Arial"/>
                <w:sz w:val="24"/>
                <w:szCs w:val="24"/>
              </w:rPr>
            </w:pPr>
            <w:r>
              <w:rPr>
                <w:rFonts w:ascii="Arial" w:hAnsi="Arial" w:cs="Arial"/>
                <w:sz w:val="24"/>
                <w:szCs w:val="24"/>
              </w:rPr>
              <w:t>8.4</w:t>
            </w:r>
          </w:p>
        </w:tc>
        <w:tc>
          <w:tcPr>
            <w:tcW w:w="4601" w:type="dxa"/>
            <w:vAlign w:val="center"/>
          </w:tcPr>
          <w:p w14:paraId="3A8E275A" w14:textId="7AE4EBA9" w:rsidR="00FA19C8" w:rsidRPr="005555E0" w:rsidRDefault="0051227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179" w:type="dxa"/>
            <w:vAlign w:val="center"/>
          </w:tcPr>
          <w:p w14:paraId="7A888B0C" w14:textId="16AF9071" w:rsidR="00FA19C8" w:rsidRPr="005555E0" w:rsidRDefault="006248B7">
            <w:pPr>
              <w:jc w:val="center"/>
              <w:rPr>
                <w:rFonts w:ascii="Arial" w:hAnsi="Arial" w:cs="Arial"/>
                <w:sz w:val="24"/>
                <w:szCs w:val="24"/>
              </w:rPr>
            </w:pPr>
            <w:r>
              <w:rPr>
                <w:rFonts w:ascii="Arial" w:hAnsi="Arial" w:cs="Arial"/>
                <w:sz w:val="24"/>
                <w:szCs w:val="24"/>
              </w:rPr>
              <w:t>n/a</w:t>
            </w:r>
          </w:p>
        </w:tc>
        <w:tc>
          <w:tcPr>
            <w:tcW w:w="4525" w:type="dxa"/>
            <w:vAlign w:val="center"/>
          </w:tcPr>
          <w:p w14:paraId="634B4604" w14:textId="61986029" w:rsidR="00FA19C8" w:rsidRPr="005555E0" w:rsidRDefault="006248B7" w:rsidP="006248B7">
            <w:pPr>
              <w:rPr>
                <w:rFonts w:ascii="Arial" w:hAnsi="Arial" w:cs="Arial"/>
                <w:sz w:val="24"/>
                <w:szCs w:val="24"/>
              </w:rPr>
            </w:pPr>
            <w:r>
              <w:rPr>
                <w:rFonts w:ascii="Arial" w:hAnsi="Arial" w:cs="Arial"/>
                <w:sz w:val="24"/>
                <w:szCs w:val="24"/>
              </w:rPr>
              <w:t>Requirement of the code noted.</w:t>
            </w:r>
            <w:r w:rsidR="00EA4DF0">
              <w:rPr>
                <w:rFonts w:ascii="Arial" w:hAnsi="Arial" w:cs="Arial"/>
                <w:sz w:val="24"/>
                <w:szCs w:val="24"/>
              </w:rPr>
              <w:t xml:space="preserve"> We will comply with Ombudsman requests.</w:t>
            </w:r>
          </w:p>
        </w:tc>
        <w:tc>
          <w:tcPr>
            <w:tcW w:w="4253" w:type="dxa"/>
            <w:vAlign w:val="center"/>
          </w:tcPr>
          <w:p w14:paraId="59C9EEA1" w14:textId="534409BC" w:rsidR="00FA19C8" w:rsidRPr="005555E0" w:rsidRDefault="00062C89" w:rsidP="00062C89">
            <w:pPr>
              <w:jc w:val="center"/>
              <w:rPr>
                <w:rFonts w:ascii="Arial" w:hAnsi="Arial" w:cs="Arial"/>
                <w:sz w:val="24"/>
                <w:szCs w:val="24"/>
              </w:rPr>
            </w:pPr>
            <w:r>
              <w:rPr>
                <w:rFonts w:ascii="Arial" w:hAnsi="Arial" w:cs="Arial"/>
                <w:sz w:val="24"/>
                <w:szCs w:val="24"/>
              </w:rPr>
              <w:t>n/a</w:t>
            </w:r>
          </w:p>
        </w:tc>
      </w:tr>
      <w:tr w:rsidR="00FA19C8" w:rsidRPr="007B3F4C" w14:paraId="0886E063" w14:textId="77777777" w:rsidTr="00F05C47">
        <w:tc>
          <w:tcPr>
            <w:tcW w:w="1177" w:type="dxa"/>
            <w:vAlign w:val="center"/>
          </w:tcPr>
          <w:p w14:paraId="3097B754" w14:textId="0910FD1B" w:rsidR="00FA19C8" w:rsidRPr="005555E0" w:rsidRDefault="00FA19C8">
            <w:pPr>
              <w:jc w:val="center"/>
              <w:rPr>
                <w:rFonts w:ascii="Arial" w:hAnsi="Arial" w:cs="Arial"/>
                <w:sz w:val="24"/>
                <w:szCs w:val="24"/>
              </w:rPr>
            </w:pPr>
            <w:r>
              <w:rPr>
                <w:rFonts w:ascii="Arial" w:hAnsi="Arial" w:cs="Arial"/>
                <w:sz w:val="24"/>
                <w:szCs w:val="24"/>
              </w:rPr>
              <w:t>8.5</w:t>
            </w:r>
          </w:p>
        </w:tc>
        <w:tc>
          <w:tcPr>
            <w:tcW w:w="4601" w:type="dxa"/>
            <w:vAlign w:val="center"/>
          </w:tcPr>
          <w:p w14:paraId="4760EE47" w14:textId="69CFA1BC" w:rsidR="00FA19C8" w:rsidRPr="005555E0" w:rsidRDefault="0051227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179" w:type="dxa"/>
            <w:vAlign w:val="center"/>
          </w:tcPr>
          <w:p w14:paraId="6CA1EEAF" w14:textId="7EFA383D" w:rsidR="00FA19C8" w:rsidRPr="005555E0" w:rsidRDefault="006248B7">
            <w:pPr>
              <w:jc w:val="center"/>
              <w:rPr>
                <w:rFonts w:ascii="Arial" w:hAnsi="Arial" w:cs="Arial"/>
                <w:sz w:val="24"/>
                <w:szCs w:val="24"/>
              </w:rPr>
            </w:pPr>
            <w:r>
              <w:rPr>
                <w:rFonts w:ascii="Arial" w:hAnsi="Arial" w:cs="Arial"/>
                <w:sz w:val="24"/>
                <w:szCs w:val="24"/>
              </w:rPr>
              <w:t>n/a</w:t>
            </w:r>
          </w:p>
        </w:tc>
        <w:tc>
          <w:tcPr>
            <w:tcW w:w="4525" w:type="dxa"/>
            <w:vAlign w:val="center"/>
          </w:tcPr>
          <w:p w14:paraId="1B4EA810" w14:textId="1D5597B2" w:rsidR="00FA19C8" w:rsidRPr="005555E0" w:rsidRDefault="006248B7" w:rsidP="006248B7">
            <w:pPr>
              <w:rPr>
                <w:rFonts w:ascii="Arial" w:hAnsi="Arial" w:cs="Arial"/>
                <w:sz w:val="24"/>
                <w:szCs w:val="24"/>
              </w:rPr>
            </w:pPr>
            <w:r>
              <w:rPr>
                <w:rFonts w:ascii="Arial" w:hAnsi="Arial" w:cs="Arial"/>
                <w:sz w:val="24"/>
                <w:szCs w:val="24"/>
              </w:rPr>
              <w:t>Requirement of the code noted</w:t>
            </w:r>
            <w:r w:rsidR="004131DE">
              <w:rPr>
                <w:rFonts w:ascii="Arial" w:hAnsi="Arial" w:cs="Arial"/>
                <w:sz w:val="24"/>
                <w:szCs w:val="24"/>
              </w:rPr>
              <w:t xml:space="preserve"> and included within our Business Continuity plan.</w:t>
            </w:r>
          </w:p>
        </w:tc>
        <w:tc>
          <w:tcPr>
            <w:tcW w:w="4253" w:type="dxa"/>
            <w:vAlign w:val="center"/>
          </w:tcPr>
          <w:p w14:paraId="33922449" w14:textId="743643CA" w:rsidR="00FA19C8" w:rsidRPr="005555E0" w:rsidRDefault="00062C89" w:rsidP="00062C89">
            <w:pPr>
              <w:jc w:val="center"/>
              <w:rPr>
                <w:rFonts w:ascii="Arial" w:hAnsi="Arial" w:cs="Arial"/>
                <w:sz w:val="24"/>
                <w:szCs w:val="24"/>
              </w:rPr>
            </w:pPr>
            <w:r>
              <w:rPr>
                <w:rFonts w:ascii="Arial" w:hAnsi="Arial" w:cs="Arial"/>
                <w:sz w:val="24"/>
                <w:szCs w:val="24"/>
              </w:rPr>
              <w:t>n/a</w:t>
            </w:r>
          </w:p>
        </w:tc>
      </w:tr>
    </w:tbl>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15735" w:type="dxa"/>
        <w:tblInd w:w="-572" w:type="dxa"/>
        <w:tblLook w:val="04A0" w:firstRow="1" w:lastRow="0" w:firstColumn="1" w:lastColumn="0" w:noHBand="0" w:noVBand="1"/>
      </w:tblPr>
      <w:tblGrid>
        <w:gridCol w:w="1176"/>
        <w:gridCol w:w="4622"/>
        <w:gridCol w:w="1176"/>
        <w:gridCol w:w="4508"/>
        <w:gridCol w:w="4253"/>
      </w:tblGrid>
      <w:tr w:rsidR="009404C9" w:rsidRPr="007B3F4C" w14:paraId="01239571" w14:textId="77777777" w:rsidTr="00F05C47">
        <w:trPr>
          <w:tblHeader/>
        </w:trPr>
        <w:tc>
          <w:tcPr>
            <w:tcW w:w="1176" w:type="dxa"/>
            <w:vAlign w:val="center"/>
          </w:tcPr>
          <w:p w14:paraId="24B59B0B" w14:textId="77777777" w:rsidR="0051227F" w:rsidRPr="00F05C47" w:rsidRDefault="0051227F">
            <w:pPr>
              <w:jc w:val="center"/>
              <w:rPr>
                <w:rFonts w:ascii="Arial" w:hAnsi="Arial" w:cs="Arial"/>
                <w:b/>
                <w:bCs/>
                <w:sz w:val="20"/>
                <w:szCs w:val="20"/>
              </w:rPr>
            </w:pPr>
            <w:r w:rsidRPr="00F05C47">
              <w:rPr>
                <w:rFonts w:ascii="Arial" w:hAnsi="Arial" w:cs="Arial"/>
                <w:b/>
                <w:bCs/>
                <w:sz w:val="20"/>
                <w:szCs w:val="20"/>
              </w:rPr>
              <w:t>Code provision</w:t>
            </w:r>
          </w:p>
        </w:tc>
        <w:tc>
          <w:tcPr>
            <w:tcW w:w="4622" w:type="dxa"/>
            <w:vAlign w:val="center"/>
          </w:tcPr>
          <w:p w14:paraId="6609B715" w14:textId="77777777" w:rsidR="0051227F" w:rsidRPr="000D0EA0" w:rsidRDefault="0051227F">
            <w:pPr>
              <w:jc w:val="center"/>
              <w:rPr>
                <w:rFonts w:ascii="Arial" w:hAnsi="Arial" w:cs="Arial"/>
                <w:b/>
                <w:bCs/>
                <w:sz w:val="24"/>
                <w:szCs w:val="24"/>
              </w:rPr>
            </w:pPr>
            <w:r w:rsidRPr="000D0EA0">
              <w:rPr>
                <w:rFonts w:ascii="Arial" w:hAnsi="Arial" w:cs="Arial"/>
                <w:b/>
                <w:bCs/>
                <w:sz w:val="24"/>
                <w:szCs w:val="24"/>
              </w:rPr>
              <w:t>Code requirement</w:t>
            </w:r>
          </w:p>
        </w:tc>
        <w:tc>
          <w:tcPr>
            <w:tcW w:w="1176" w:type="dxa"/>
            <w:vAlign w:val="center"/>
          </w:tcPr>
          <w:p w14:paraId="1DC1826A" w14:textId="77777777" w:rsidR="0051227F" w:rsidRPr="000D0EA0" w:rsidRDefault="0051227F">
            <w:pPr>
              <w:jc w:val="center"/>
              <w:rPr>
                <w:rFonts w:ascii="Arial" w:hAnsi="Arial" w:cs="Arial"/>
                <w:b/>
                <w:bCs/>
                <w:sz w:val="24"/>
                <w:szCs w:val="24"/>
              </w:rPr>
            </w:pPr>
            <w:r w:rsidRPr="000D0EA0">
              <w:rPr>
                <w:rFonts w:ascii="Arial" w:hAnsi="Arial" w:cs="Arial"/>
                <w:b/>
                <w:bCs/>
                <w:sz w:val="24"/>
                <w:szCs w:val="24"/>
              </w:rPr>
              <w:t>Comply: Yes / No</w:t>
            </w:r>
          </w:p>
        </w:tc>
        <w:tc>
          <w:tcPr>
            <w:tcW w:w="4508" w:type="dxa"/>
            <w:vAlign w:val="center"/>
          </w:tcPr>
          <w:p w14:paraId="23B4D18F" w14:textId="77777777" w:rsidR="0051227F" w:rsidRPr="000D0EA0" w:rsidRDefault="0051227F">
            <w:pPr>
              <w:jc w:val="center"/>
              <w:rPr>
                <w:rFonts w:ascii="Arial" w:hAnsi="Arial" w:cs="Arial"/>
                <w:b/>
                <w:bCs/>
                <w:sz w:val="24"/>
                <w:szCs w:val="24"/>
              </w:rPr>
            </w:pPr>
            <w:r w:rsidRPr="000D0EA0">
              <w:rPr>
                <w:rFonts w:ascii="Arial" w:hAnsi="Arial" w:cs="Arial"/>
                <w:b/>
                <w:bCs/>
                <w:sz w:val="24"/>
                <w:szCs w:val="24"/>
              </w:rPr>
              <w:t>Evidence</w:t>
            </w:r>
          </w:p>
        </w:tc>
        <w:tc>
          <w:tcPr>
            <w:tcW w:w="4253" w:type="dxa"/>
            <w:vAlign w:val="center"/>
          </w:tcPr>
          <w:p w14:paraId="6AD82580" w14:textId="77777777" w:rsidR="0051227F" w:rsidRPr="000D0EA0" w:rsidRDefault="0051227F">
            <w:pPr>
              <w:jc w:val="center"/>
              <w:rPr>
                <w:rFonts w:ascii="Arial" w:hAnsi="Arial" w:cs="Arial"/>
                <w:b/>
                <w:bCs/>
                <w:sz w:val="24"/>
                <w:szCs w:val="24"/>
              </w:rPr>
            </w:pPr>
            <w:r w:rsidRPr="000D0EA0">
              <w:rPr>
                <w:rFonts w:ascii="Arial" w:hAnsi="Arial" w:cs="Arial"/>
                <w:b/>
                <w:bCs/>
                <w:sz w:val="24"/>
                <w:szCs w:val="24"/>
              </w:rPr>
              <w:t>Commentary / explanation</w:t>
            </w:r>
          </w:p>
        </w:tc>
      </w:tr>
      <w:tr w:rsidR="009404C9" w:rsidRPr="007B3F4C" w14:paraId="006A3888" w14:textId="77777777" w:rsidTr="00F05C47">
        <w:tc>
          <w:tcPr>
            <w:tcW w:w="1176" w:type="dxa"/>
            <w:vAlign w:val="center"/>
          </w:tcPr>
          <w:p w14:paraId="4D28BFEE" w14:textId="7A23122F" w:rsidR="0051227F" w:rsidRPr="007B3F4C" w:rsidRDefault="0051227F">
            <w:pPr>
              <w:jc w:val="center"/>
              <w:rPr>
                <w:rFonts w:ascii="Arial" w:hAnsi="Arial" w:cs="Arial"/>
                <w:sz w:val="24"/>
                <w:szCs w:val="24"/>
              </w:rPr>
            </w:pPr>
            <w:r>
              <w:rPr>
                <w:rFonts w:ascii="Arial" w:hAnsi="Arial" w:cs="Arial"/>
                <w:sz w:val="24"/>
                <w:szCs w:val="24"/>
              </w:rPr>
              <w:t>9.1</w:t>
            </w:r>
          </w:p>
        </w:tc>
        <w:tc>
          <w:tcPr>
            <w:tcW w:w="4622" w:type="dxa"/>
            <w:vAlign w:val="center"/>
          </w:tcPr>
          <w:p w14:paraId="2A9265AA" w14:textId="205C01CE" w:rsidR="0051227F" w:rsidRPr="007B3F4C" w:rsidRDefault="004C60FB">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176" w:type="dxa"/>
            <w:vAlign w:val="center"/>
          </w:tcPr>
          <w:p w14:paraId="4D52F802" w14:textId="6AC93854" w:rsidR="0051227F" w:rsidRPr="007B3F4C" w:rsidRDefault="00D31D81">
            <w:pPr>
              <w:jc w:val="center"/>
              <w:rPr>
                <w:rFonts w:ascii="Arial" w:hAnsi="Arial" w:cs="Arial"/>
                <w:sz w:val="24"/>
                <w:szCs w:val="24"/>
              </w:rPr>
            </w:pPr>
            <w:r>
              <w:rPr>
                <w:rFonts w:ascii="Arial" w:hAnsi="Arial" w:cs="Arial"/>
                <w:sz w:val="24"/>
                <w:szCs w:val="24"/>
              </w:rPr>
              <w:t>Yes</w:t>
            </w:r>
          </w:p>
        </w:tc>
        <w:tc>
          <w:tcPr>
            <w:tcW w:w="4508" w:type="dxa"/>
            <w:vAlign w:val="center"/>
          </w:tcPr>
          <w:p w14:paraId="030148FC" w14:textId="5C8EA067" w:rsidR="0051227F" w:rsidRPr="007B3F4C" w:rsidRDefault="00D31D81" w:rsidP="00CC4337">
            <w:pPr>
              <w:rPr>
                <w:rFonts w:ascii="Arial" w:hAnsi="Arial" w:cs="Arial"/>
                <w:sz w:val="24"/>
                <w:szCs w:val="24"/>
              </w:rPr>
            </w:pPr>
            <w:r>
              <w:rPr>
                <w:rFonts w:ascii="Arial" w:hAnsi="Arial" w:cs="Arial"/>
                <w:sz w:val="24"/>
                <w:szCs w:val="24"/>
              </w:rPr>
              <w:t>Examples of wider learning</w:t>
            </w:r>
            <w:r w:rsidR="00CC4337">
              <w:rPr>
                <w:rFonts w:ascii="Arial" w:hAnsi="Arial" w:cs="Arial"/>
                <w:sz w:val="24"/>
                <w:szCs w:val="24"/>
              </w:rPr>
              <w:t xml:space="preserve"> is included within the annual summary published alongside this </w:t>
            </w:r>
            <w:r w:rsidR="00E37F1B">
              <w:rPr>
                <w:rFonts w:ascii="Arial" w:hAnsi="Arial" w:cs="Arial"/>
                <w:sz w:val="24"/>
                <w:szCs w:val="24"/>
              </w:rPr>
              <w:t>self-assessment</w:t>
            </w:r>
            <w:r w:rsidR="00CC4337">
              <w:rPr>
                <w:rFonts w:ascii="Arial" w:hAnsi="Arial" w:cs="Arial"/>
                <w:sz w:val="24"/>
                <w:szCs w:val="24"/>
              </w:rPr>
              <w:t>.</w:t>
            </w:r>
            <w:r w:rsidR="00553C0E">
              <w:rPr>
                <w:rFonts w:ascii="Arial" w:hAnsi="Arial" w:cs="Arial"/>
                <w:sz w:val="24"/>
                <w:szCs w:val="24"/>
              </w:rPr>
              <w:t xml:space="preserve"> </w:t>
            </w:r>
          </w:p>
        </w:tc>
        <w:tc>
          <w:tcPr>
            <w:tcW w:w="4253" w:type="dxa"/>
            <w:vAlign w:val="center"/>
          </w:tcPr>
          <w:p w14:paraId="6359A05F" w14:textId="147E506C" w:rsidR="0051227F" w:rsidRPr="007B3F4C" w:rsidRDefault="00E603F9" w:rsidP="00EC3583">
            <w:pPr>
              <w:rPr>
                <w:rFonts w:ascii="Arial" w:hAnsi="Arial" w:cs="Arial"/>
                <w:sz w:val="24"/>
                <w:szCs w:val="24"/>
              </w:rPr>
            </w:pPr>
            <w:r>
              <w:rPr>
                <w:rFonts w:ascii="Arial" w:hAnsi="Arial" w:cs="Arial"/>
                <w:sz w:val="24"/>
                <w:szCs w:val="24"/>
              </w:rPr>
              <w:t xml:space="preserve">In 2025/26 progress </w:t>
            </w:r>
            <w:r w:rsidR="004131DE">
              <w:rPr>
                <w:rFonts w:ascii="Arial" w:hAnsi="Arial" w:cs="Arial"/>
                <w:sz w:val="24"/>
                <w:szCs w:val="24"/>
              </w:rPr>
              <w:t>has been</w:t>
            </w:r>
            <w:r>
              <w:rPr>
                <w:rFonts w:ascii="Arial" w:hAnsi="Arial" w:cs="Arial"/>
                <w:sz w:val="24"/>
                <w:szCs w:val="24"/>
              </w:rPr>
              <w:t xml:space="preserve"> monitored through our engagement with the Regulator of Social Housing as a Strategy for Improvement.</w:t>
            </w:r>
          </w:p>
        </w:tc>
      </w:tr>
      <w:tr w:rsidR="009404C9" w:rsidRPr="007B3F4C" w14:paraId="2F9FAADE" w14:textId="77777777" w:rsidTr="00F05C47">
        <w:tc>
          <w:tcPr>
            <w:tcW w:w="1176" w:type="dxa"/>
            <w:vAlign w:val="center"/>
          </w:tcPr>
          <w:p w14:paraId="06075FA0" w14:textId="50DE46B4" w:rsidR="0051227F" w:rsidRPr="007B3F4C" w:rsidRDefault="0051227F">
            <w:pPr>
              <w:jc w:val="center"/>
              <w:rPr>
                <w:rFonts w:ascii="Arial" w:hAnsi="Arial" w:cs="Arial"/>
                <w:sz w:val="24"/>
                <w:szCs w:val="24"/>
              </w:rPr>
            </w:pPr>
            <w:r>
              <w:rPr>
                <w:rFonts w:ascii="Arial" w:hAnsi="Arial" w:cs="Arial"/>
                <w:sz w:val="24"/>
                <w:szCs w:val="24"/>
              </w:rPr>
              <w:lastRenderedPageBreak/>
              <w:t>9.2</w:t>
            </w:r>
          </w:p>
        </w:tc>
        <w:tc>
          <w:tcPr>
            <w:tcW w:w="4622" w:type="dxa"/>
            <w:vAlign w:val="center"/>
          </w:tcPr>
          <w:p w14:paraId="63EC22AA" w14:textId="143D1041" w:rsidR="0051227F" w:rsidRPr="007B3F4C" w:rsidRDefault="004C60FB">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176" w:type="dxa"/>
            <w:vAlign w:val="center"/>
          </w:tcPr>
          <w:p w14:paraId="74FAB92A" w14:textId="1BD5EF0A" w:rsidR="0051227F" w:rsidRPr="007B3F4C" w:rsidRDefault="00EC3583">
            <w:pPr>
              <w:jc w:val="center"/>
              <w:rPr>
                <w:rFonts w:ascii="Arial" w:hAnsi="Arial" w:cs="Arial"/>
                <w:sz w:val="24"/>
                <w:szCs w:val="24"/>
              </w:rPr>
            </w:pPr>
            <w:r>
              <w:rPr>
                <w:rFonts w:ascii="Arial" w:hAnsi="Arial" w:cs="Arial"/>
                <w:sz w:val="24"/>
                <w:szCs w:val="24"/>
              </w:rPr>
              <w:t>Yes</w:t>
            </w:r>
          </w:p>
        </w:tc>
        <w:tc>
          <w:tcPr>
            <w:tcW w:w="4508" w:type="dxa"/>
            <w:vAlign w:val="center"/>
          </w:tcPr>
          <w:p w14:paraId="519E864E" w14:textId="42E2A9A2" w:rsidR="0051227F" w:rsidRPr="007B3F4C" w:rsidRDefault="00E37F1B" w:rsidP="00EC3583">
            <w:pPr>
              <w:rPr>
                <w:rFonts w:ascii="Arial" w:hAnsi="Arial" w:cs="Arial"/>
                <w:sz w:val="24"/>
                <w:szCs w:val="24"/>
              </w:rPr>
            </w:pPr>
            <w:r>
              <w:rPr>
                <w:rFonts w:ascii="Arial" w:hAnsi="Arial" w:cs="Arial"/>
                <w:sz w:val="24"/>
                <w:szCs w:val="24"/>
              </w:rPr>
              <w:t>Examples of wider learning is included within the annual summary published alongside this self-assessment.</w:t>
            </w:r>
          </w:p>
        </w:tc>
        <w:tc>
          <w:tcPr>
            <w:tcW w:w="4253" w:type="dxa"/>
            <w:vAlign w:val="center"/>
          </w:tcPr>
          <w:p w14:paraId="49933687" w14:textId="08A7CE58" w:rsidR="0051227F" w:rsidRPr="007B3F4C" w:rsidRDefault="00E603F9" w:rsidP="00E603F9">
            <w:pPr>
              <w:rPr>
                <w:rFonts w:ascii="Arial" w:hAnsi="Arial" w:cs="Arial"/>
                <w:sz w:val="24"/>
                <w:szCs w:val="24"/>
              </w:rPr>
            </w:pPr>
            <w:r>
              <w:rPr>
                <w:rFonts w:ascii="Arial" w:hAnsi="Arial" w:cs="Arial"/>
                <w:sz w:val="24"/>
                <w:szCs w:val="24"/>
              </w:rPr>
              <w:t>See 9.1</w:t>
            </w:r>
          </w:p>
        </w:tc>
      </w:tr>
      <w:tr w:rsidR="009404C9" w:rsidRPr="007B3F4C" w14:paraId="2980CFDE" w14:textId="77777777" w:rsidTr="00F05C47">
        <w:tc>
          <w:tcPr>
            <w:tcW w:w="1176" w:type="dxa"/>
            <w:vAlign w:val="center"/>
          </w:tcPr>
          <w:p w14:paraId="1B6AC79D" w14:textId="6134296A" w:rsidR="0051227F" w:rsidRPr="005555E0" w:rsidRDefault="0051227F">
            <w:pPr>
              <w:jc w:val="center"/>
              <w:rPr>
                <w:rFonts w:ascii="Arial" w:hAnsi="Arial" w:cs="Arial"/>
                <w:sz w:val="24"/>
                <w:szCs w:val="24"/>
              </w:rPr>
            </w:pPr>
            <w:r>
              <w:rPr>
                <w:rFonts w:ascii="Arial" w:hAnsi="Arial" w:cs="Arial"/>
                <w:sz w:val="24"/>
                <w:szCs w:val="24"/>
              </w:rPr>
              <w:t>9.3</w:t>
            </w:r>
          </w:p>
        </w:tc>
        <w:tc>
          <w:tcPr>
            <w:tcW w:w="4622" w:type="dxa"/>
            <w:vAlign w:val="center"/>
          </w:tcPr>
          <w:p w14:paraId="6A789804" w14:textId="5D7C8AED" w:rsidR="0051227F" w:rsidRPr="005555E0" w:rsidRDefault="004C60FB">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176" w:type="dxa"/>
            <w:vAlign w:val="center"/>
          </w:tcPr>
          <w:p w14:paraId="2F6CC452" w14:textId="0F86CBC1" w:rsidR="0051227F" w:rsidRPr="005555E0" w:rsidRDefault="000D0673">
            <w:pPr>
              <w:jc w:val="center"/>
              <w:rPr>
                <w:rFonts w:ascii="Arial" w:hAnsi="Arial" w:cs="Arial"/>
                <w:sz w:val="24"/>
                <w:szCs w:val="24"/>
              </w:rPr>
            </w:pPr>
            <w:r>
              <w:rPr>
                <w:rFonts w:ascii="Arial" w:hAnsi="Arial" w:cs="Arial"/>
                <w:sz w:val="24"/>
                <w:szCs w:val="24"/>
              </w:rPr>
              <w:t>Yes</w:t>
            </w:r>
          </w:p>
        </w:tc>
        <w:tc>
          <w:tcPr>
            <w:tcW w:w="4508" w:type="dxa"/>
            <w:vAlign w:val="center"/>
          </w:tcPr>
          <w:p w14:paraId="7AB442B8" w14:textId="2A19D258" w:rsidR="000D0673" w:rsidRPr="005555E0" w:rsidRDefault="000D0673" w:rsidP="000D0673">
            <w:pPr>
              <w:rPr>
                <w:rFonts w:ascii="Arial" w:hAnsi="Arial" w:cs="Arial"/>
                <w:sz w:val="24"/>
                <w:szCs w:val="24"/>
              </w:rPr>
            </w:pPr>
            <w:r>
              <w:rPr>
                <w:rFonts w:ascii="Arial" w:hAnsi="Arial" w:cs="Arial"/>
                <w:sz w:val="24"/>
                <w:szCs w:val="24"/>
              </w:rPr>
              <w:t xml:space="preserve">Learnings are reported to Committee on a quarterly basis and shared regularly with the Customer Assurance Panel. Updates and feedback </w:t>
            </w:r>
            <w:r w:rsidR="00E37F1B">
              <w:rPr>
                <w:rFonts w:ascii="Arial" w:hAnsi="Arial" w:cs="Arial"/>
                <w:sz w:val="24"/>
                <w:szCs w:val="24"/>
              </w:rPr>
              <w:t>are shared</w:t>
            </w:r>
            <w:r>
              <w:rPr>
                <w:rFonts w:ascii="Arial" w:hAnsi="Arial" w:cs="Arial"/>
                <w:sz w:val="24"/>
                <w:szCs w:val="24"/>
              </w:rPr>
              <w:t xml:space="preserve"> with colleagues through specific feedback, case studies and wider communications shared on internal channels.</w:t>
            </w:r>
          </w:p>
        </w:tc>
        <w:tc>
          <w:tcPr>
            <w:tcW w:w="4253" w:type="dxa"/>
            <w:vAlign w:val="center"/>
          </w:tcPr>
          <w:p w14:paraId="7070913D" w14:textId="37C8C231" w:rsidR="0051227F" w:rsidRPr="005555E0" w:rsidRDefault="00E603F9" w:rsidP="00E603F9">
            <w:pPr>
              <w:rPr>
                <w:rFonts w:ascii="Arial" w:hAnsi="Arial" w:cs="Arial"/>
                <w:sz w:val="24"/>
                <w:szCs w:val="24"/>
              </w:rPr>
            </w:pPr>
            <w:r>
              <w:rPr>
                <w:rFonts w:ascii="Arial" w:hAnsi="Arial" w:cs="Arial"/>
                <w:sz w:val="24"/>
                <w:szCs w:val="24"/>
              </w:rPr>
              <w:t>See 9.1</w:t>
            </w:r>
          </w:p>
        </w:tc>
      </w:tr>
      <w:tr w:rsidR="009404C9" w:rsidRPr="007B3F4C" w14:paraId="5DE1B409" w14:textId="77777777" w:rsidTr="00F05C47">
        <w:tc>
          <w:tcPr>
            <w:tcW w:w="1176" w:type="dxa"/>
            <w:vAlign w:val="center"/>
          </w:tcPr>
          <w:p w14:paraId="4DB3311E" w14:textId="122429B1" w:rsidR="0051227F" w:rsidRPr="005555E0" w:rsidRDefault="0051227F">
            <w:pPr>
              <w:jc w:val="center"/>
              <w:rPr>
                <w:rFonts w:ascii="Arial" w:hAnsi="Arial" w:cs="Arial"/>
                <w:sz w:val="24"/>
                <w:szCs w:val="24"/>
              </w:rPr>
            </w:pPr>
            <w:r>
              <w:rPr>
                <w:rFonts w:ascii="Arial" w:hAnsi="Arial" w:cs="Arial"/>
                <w:sz w:val="24"/>
                <w:szCs w:val="24"/>
              </w:rPr>
              <w:t>9.4</w:t>
            </w:r>
          </w:p>
        </w:tc>
        <w:tc>
          <w:tcPr>
            <w:tcW w:w="4622" w:type="dxa"/>
            <w:vAlign w:val="center"/>
          </w:tcPr>
          <w:p w14:paraId="6E7031F3" w14:textId="6D8A6D74" w:rsidR="009050BF" w:rsidRPr="005555E0" w:rsidRDefault="004C60FB">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tc>
        <w:tc>
          <w:tcPr>
            <w:tcW w:w="1176" w:type="dxa"/>
            <w:vAlign w:val="center"/>
          </w:tcPr>
          <w:p w14:paraId="61392040" w14:textId="668065D3" w:rsidR="0051227F" w:rsidRPr="005555E0" w:rsidRDefault="006248B7">
            <w:pPr>
              <w:jc w:val="center"/>
              <w:rPr>
                <w:rFonts w:ascii="Arial" w:hAnsi="Arial" w:cs="Arial"/>
                <w:sz w:val="24"/>
                <w:szCs w:val="24"/>
              </w:rPr>
            </w:pPr>
            <w:r>
              <w:rPr>
                <w:rFonts w:ascii="Arial" w:hAnsi="Arial" w:cs="Arial"/>
                <w:sz w:val="24"/>
                <w:szCs w:val="24"/>
              </w:rPr>
              <w:t>Yes</w:t>
            </w:r>
          </w:p>
        </w:tc>
        <w:tc>
          <w:tcPr>
            <w:tcW w:w="4508" w:type="dxa"/>
            <w:vAlign w:val="center"/>
          </w:tcPr>
          <w:p w14:paraId="67972385" w14:textId="1D5F2157" w:rsidR="0051227F" w:rsidRPr="005555E0" w:rsidRDefault="006248B7" w:rsidP="006248B7">
            <w:pPr>
              <w:rPr>
                <w:rFonts w:ascii="Arial" w:hAnsi="Arial" w:cs="Arial"/>
                <w:sz w:val="24"/>
                <w:szCs w:val="24"/>
              </w:rPr>
            </w:pPr>
            <w:r>
              <w:rPr>
                <w:rFonts w:ascii="Arial" w:hAnsi="Arial" w:cs="Arial"/>
                <w:sz w:val="24"/>
                <w:szCs w:val="24"/>
              </w:rPr>
              <w:t>The complaints handling function (CRT) report to the Director of Customer Experience who is accountable for complaint handling</w:t>
            </w:r>
            <w:r w:rsidR="00BA08B1">
              <w:rPr>
                <w:rFonts w:ascii="Arial" w:hAnsi="Arial" w:cs="Arial"/>
                <w:sz w:val="24"/>
                <w:szCs w:val="24"/>
              </w:rPr>
              <w:t>.</w:t>
            </w:r>
          </w:p>
        </w:tc>
        <w:tc>
          <w:tcPr>
            <w:tcW w:w="4253" w:type="dxa"/>
            <w:vAlign w:val="center"/>
          </w:tcPr>
          <w:p w14:paraId="2C3A9137" w14:textId="60D39C0F" w:rsidR="0051227F" w:rsidRPr="005555E0" w:rsidRDefault="00062C89">
            <w:pPr>
              <w:jc w:val="center"/>
              <w:rPr>
                <w:rFonts w:ascii="Arial" w:hAnsi="Arial" w:cs="Arial"/>
                <w:sz w:val="24"/>
                <w:szCs w:val="24"/>
              </w:rPr>
            </w:pPr>
            <w:r>
              <w:rPr>
                <w:rFonts w:ascii="Arial" w:hAnsi="Arial" w:cs="Arial"/>
                <w:sz w:val="24"/>
                <w:szCs w:val="24"/>
              </w:rPr>
              <w:t>n/a</w:t>
            </w:r>
          </w:p>
        </w:tc>
      </w:tr>
      <w:tr w:rsidR="009404C9" w:rsidRPr="007B3F4C" w14:paraId="2DBBBE29" w14:textId="77777777" w:rsidTr="00F05C47">
        <w:tc>
          <w:tcPr>
            <w:tcW w:w="1176" w:type="dxa"/>
            <w:vAlign w:val="center"/>
          </w:tcPr>
          <w:p w14:paraId="36C49AEE" w14:textId="101312C0" w:rsidR="0051227F" w:rsidRPr="005555E0" w:rsidRDefault="0051227F">
            <w:pPr>
              <w:jc w:val="center"/>
              <w:rPr>
                <w:rFonts w:ascii="Arial" w:hAnsi="Arial" w:cs="Arial"/>
                <w:sz w:val="24"/>
                <w:szCs w:val="24"/>
              </w:rPr>
            </w:pPr>
            <w:r>
              <w:rPr>
                <w:rFonts w:ascii="Arial" w:hAnsi="Arial" w:cs="Arial"/>
                <w:sz w:val="24"/>
                <w:szCs w:val="24"/>
              </w:rPr>
              <w:t>9.5</w:t>
            </w:r>
          </w:p>
        </w:tc>
        <w:tc>
          <w:tcPr>
            <w:tcW w:w="4622" w:type="dxa"/>
            <w:vAlign w:val="center"/>
          </w:tcPr>
          <w:p w14:paraId="2F787840" w14:textId="298F39A2" w:rsidR="0051227F" w:rsidRPr="005555E0" w:rsidRDefault="004C60FB">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176" w:type="dxa"/>
            <w:vAlign w:val="center"/>
          </w:tcPr>
          <w:p w14:paraId="3BA9F648" w14:textId="17DE7DF0" w:rsidR="0051227F" w:rsidRPr="005555E0" w:rsidRDefault="006248B7">
            <w:pPr>
              <w:jc w:val="center"/>
              <w:rPr>
                <w:rFonts w:ascii="Arial" w:hAnsi="Arial" w:cs="Arial"/>
                <w:sz w:val="24"/>
                <w:szCs w:val="24"/>
              </w:rPr>
            </w:pPr>
            <w:r>
              <w:rPr>
                <w:rFonts w:ascii="Arial" w:hAnsi="Arial" w:cs="Arial"/>
                <w:sz w:val="24"/>
                <w:szCs w:val="24"/>
              </w:rPr>
              <w:t>Yes</w:t>
            </w:r>
          </w:p>
        </w:tc>
        <w:tc>
          <w:tcPr>
            <w:tcW w:w="4508" w:type="dxa"/>
            <w:vAlign w:val="center"/>
          </w:tcPr>
          <w:p w14:paraId="025A097E" w14:textId="354E2980" w:rsidR="000A1B35" w:rsidRPr="005555E0" w:rsidRDefault="006248B7" w:rsidP="006248B7">
            <w:pPr>
              <w:rPr>
                <w:rFonts w:ascii="Arial" w:hAnsi="Arial" w:cs="Arial"/>
                <w:sz w:val="24"/>
                <w:szCs w:val="24"/>
              </w:rPr>
            </w:pPr>
            <w:r>
              <w:rPr>
                <w:rFonts w:ascii="Arial" w:hAnsi="Arial" w:cs="Arial"/>
                <w:sz w:val="24"/>
                <w:szCs w:val="24"/>
              </w:rPr>
              <w:t>A member of the governing body is appointed as the Member Responsible for Complaints</w:t>
            </w:r>
            <w:r w:rsidR="00D76F8E">
              <w:rPr>
                <w:rFonts w:ascii="Arial" w:hAnsi="Arial" w:cs="Arial"/>
                <w:sz w:val="24"/>
                <w:szCs w:val="24"/>
              </w:rPr>
              <w:t xml:space="preserve"> and meets with the Director of Customer Experience quarterly</w:t>
            </w:r>
            <w:r w:rsidR="000A1B35">
              <w:rPr>
                <w:rFonts w:ascii="Arial" w:hAnsi="Arial" w:cs="Arial"/>
                <w:sz w:val="24"/>
                <w:szCs w:val="24"/>
              </w:rPr>
              <w:t>. All meetings were held in 2025/26</w:t>
            </w:r>
            <w:r w:rsidR="00136C86">
              <w:rPr>
                <w:rFonts w:ascii="Arial" w:hAnsi="Arial" w:cs="Arial"/>
                <w:sz w:val="24"/>
                <w:szCs w:val="24"/>
              </w:rPr>
              <w:t>. In addition to the quarterly review, the MRC reviews all HOS determinations and c</w:t>
            </w:r>
            <w:r w:rsidR="00D76F8E">
              <w:rPr>
                <w:rFonts w:ascii="Arial" w:hAnsi="Arial" w:cs="Arial"/>
                <w:sz w:val="24"/>
                <w:szCs w:val="24"/>
              </w:rPr>
              <w:t>omplet</w:t>
            </w:r>
            <w:r w:rsidR="00136C86">
              <w:rPr>
                <w:rFonts w:ascii="Arial" w:hAnsi="Arial" w:cs="Arial"/>
                <w:sz w:val="24"/>
                <w:szCs w:val="24"/>
              </w:rPr>
              <w:t>es</w:t>
            </w:r>
            <w:r w:rsidR="00D76F8E">
              <w:rPr>
                <w:rFonts w:ascii="Arial" w:hAnsi="Arial" w:cs="Arial"/>
                <w:sz w:val="24"/>
                <w:szCs w:val="24"/>
              </w:rPr>
              <w:t xml:space="preserve"> an audit of a complaint </w:t>
            </w:r>
            <w:r w:rsidR="00136C86">
              <w:rPr>
                <w:rFonts w:ascii="Arial" w:hAnsi="Arial" w:cs="Arial"/>
                <w:sz w:val="24"/>
                <w:szCs w:val="24"/>
              </w:rPr>
              <w:t xml:space="preserve">they select </w:t>
            </w:r>
            <w:r w:rsidR="00D76F8E">
              <w:rPr>
                <w:rFonts w:ascii="Arial" w:hAnsi="Arial" w:cs="Arial"/>
                <w:sz w:val="24"/>
                <w:szCs w:val="24"/>
              </w:rPr>
              <w:t>at random on a monthly basis</w:t>
            </w:r>
            <w:r w:rsidR="00062C89">
              <w:rPr>
                <w:rFonts w:ascii="Arial" w:hAnsi="Arial" w:cs="Arial"/>
                <w:sz w:val="24"/>
                <w:szCs w:val="24"/>
              </w:rPr>
              <w:t xml:space="preserve">. </w:t>
            </w:r>
          </w:p>
        </w:tc>
        <w:tc>
          <w:tcPr>
            <w:tcW w:w="4253" w:type="dxa"/>
            <w:vAlign w:val="center"/>
          </w:tcPr>
          <w:p w14:paraId="532AD860" w14:textId="3116D912" w:rsidR="0051227F" w:rsidRPr="005555E0" w:rsidRDefault="00062C89" w:rsidP="00062C89">
            <w:pPr>
              <w:jc w:val="center"/>
              <w:rPr>
                <w:rFonts w:ascii="Arial" w:hAnsi="Arial" w:cs="Arial"/>
                <w:sz w:val="24"/>
                <w:szCs w:val="24"/>
              </w:rPr>
            </w:pPr>
            <w:r>
              <w:rPr>
                <w:rFonts w:ascii="Arial" w:hAnsi="Arial" w:cs="Arial"/>
                <w:sz w:val="24"/>
                <w:szCs w:val="24"/>
              </w:rPr>
              <w:t>n/a</w:t>
            </w:r>
          </w:p>
        </w:tc>
      </w:tr>
      <w:tr w:rsidR="009404C9" w:rsidRPr="007B3F4C" w14:paraId="606B30B5" w14:textId="77777777" w:rsidTr="00F05C47">
        <w:tc>
          <w:tcPr>
            <w:tcW w:w="1176" w:type="dxa"/>
            <w:vAlign w:val="center"/>
          </w:tcPr>
          <w:p w14:paraId="5A4F27CA" w14:textId="30CDA2F0" w:rsidR="0051227F" w:rsidRPr="005555E0" w:rsidRDefault="0051227F">
            <w:pPr>
              <w:jc w:val="center"/>
              <w:rPr>
                <w:rFonts w:ascii="Arial" w:hAnsi="Arial" w:cs="Arial"/>
                <w:sz w:val="24"/>
                <w:szCs w:val="24"/>
              </w:rPr>
            </w:pPr>
            <w:r>
              <w:rPr>
                <w:rFonts w:ascii="Arial" w:hAnsi="Arial" w:cs="Arial"/>
                <w:sz w:val="24"/>
                <w:szCs w:val="24"/>
              </w:rPr>
              <w:lastRenderedPageBreak/>
              <w:t>9.6</w:t>
            </w:r>
          </w:p>
        </w:tc>
        <w:tc>
          <w:tcPr>
            <w:tcW w:w="4622" w:type="dxa"/>
            <w:vAlign w:val="center"/>
          </w:tcPr>
          <w:p w14:paraId="29B65ED4" w14:textId="5365C70A" w:rsidR="0051227F" w:rsidRPr="005555E0" w:rsidRDefault="004C60FB">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176" w:type="dxa"/>
            <w:vAlign w:val="center"/>
          </w:tcPr>
          <w:p w14:paraId="5460BAD0" w14:textId="14FDB631" w:rsidR="0051227F" w:rsidRPr="005555E0" w:rsidRDefault="006248B7">
            <w:pPr>
              <w:jc w:val="center"/>
              <w:rPr>
                <w:rFonts w:ascii="Arial" w:hAnsi="Arial" w:cs="Arial"/>
                <w:sz w:val="24"/>
                <w:szCs w:val="24"/>
              </w:rPr>
            </w:pPr>
            <w:r>
              <w:rPr>
                <w:rFonts w:ascii="Arial" w:hAnsi="Arial" w:cs="Arial"/>
                <w:sz w:val="24"/>
                <w:szCs w:val="24"/>
              </w:rPr>
              <w:t>Yes</w:t>
            </w:r>
          </w:p>
        </w:tc>
        <w:tc>
          <w:tcPr>
            <w:tcW w:w="4508" w:type="dxa"/>
            <w:vAlign w:val="center"/>
          </w:tcPr>
          <w:p w14:paraId="1DEBA890" w14:textId="3C9B6BB9" w:rsidR="0051227F" w:rsidRPr="005555E0" w:rsidRDefault="00BB0DEB" w:rsidP="006248B7">
            <w:pPr>
              <w:rPr>
                <w:rFonts w:ascii="Arial" w:hAnsi="Arial" w:cs="Arial"/>
                <w:sz w:val="24"/>
                <w:szCs w:val="24"/>
              </w:rPr>
            </w:pPr>
            <w:r>
              <w:rPr>
                <w:rFonts w:ascii="Arial" w:hAnsi="Arial" w:cs="Arial"/>
                <w:sz w:val="24"/>
                <w:szCs w:val="24"/>
              </w:rPr>
              <w:t>An individual Board member is identified as having responsibility for complaint oversight.</w:t>
            </w:r>
          </w:p>
        </w:tc>
        <w:tc>
          <w:tcPr>
            <w:tcW w:w="4253" w:type="dxa"/>
            <w:vAlign w:val="center"/>
          </w:tcPr>
          <w:p w14:paraId="74AE5E79" w14:textId="54925769" w:rsidR="0051227F" w:rsidRPr="005555E0" w:rsidRDefault="00062C89" w:rsidP="00062C89">
            <w:pPr>
              <w:jc w:val="center"/>
              <w:rPr>
                <w:rFonts w:ascii="Arial" w:hAnsi="Arial" w:cs="Arial"/>
                <w:sz w:val="24"/>
                <w:szCs w:val="24"/>
              </w:rPr>
            </w:pPr>
            <w:r>
              <w:rPr>
                <w:rFonts w:ascii="Arial" w:hAnsi="Arial" w:cs="Arial"/>
                <w:sz w:val="24"/>
                <w:szCs w:val="24"/>
              </w:rPr>
              <w:t>n/a</w:t>
            </w:r>
          </w:p>
        </w:tc>
      </w:tr>
      <w:tr w:rsidR="009404C9" w:rsidRPr="007B3F4C" w14:paraId="189A732B" w14:textId="77777777" w:rsidTr="00F05C47">
        <w:tc>
          <w:tcPr>
            <w:tcW w:w="1176" w:type="dxa"/>
            <w:vAlign w:val="center"/>
          </w:tcPr>
          <w:p w14:paraId="0D54F0D0" w14:textId="0564EEFA" w:rsidR="0051227F" w:rsidRPr="005555E0" w:rsidRDefault="0051227F">
            <w:pPr>
              <w:jc w:val="center"/>
              <w:rPr>
                <w:rFonts w:ascii="Arial" w:hAnsi="Arial" w:cs="Arial"/>
                <w:sz w:val="24"/>
                <w:szCs w:val="24"/>
              </w:rPr>
            </w:pPr>
            <w:r>
              <w:rPr>
                <w:rFonts w:ascii="Arial" w:hAnsi="Arial" w:cs="Arial"/>
                <w:sz w:val="24"/>
                <w:szCs w:val="24"/>
              </w:rPr>
              <w:t>9.7</w:t>
            </w:r>
          </w:p>
        </w:tc>
        <w:tc>
          <w:tcPr>
            <w:tcW w:w="4622"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176" w:type="dxa"/>
            <w:vAlign w:val="center"/>
          </w:tcPr>
          <w:p w14:paraId="381E8525" w14:textId="400D94D8" w:rsidR="0051227F" w:rsidRPr="005555E0" w:rsidRDefault="00411878">
            <w:pPr>
              <w:jc w:val="center"/>
              <w:rPr>
                <w:rFonts w:ascii="Arial" w:hAnsi="Arial" w:cs="Arial"/>
                <w:sz w:val="24"/>
                <w:szCs w:val="24"/>
              </w:rPr>
            </w:pPr>
            <w:r>
              <w:rPr>
                <w:rFonts w:ascii="Arial" w:hAnsi="Arial" w:cs="Arial"/>
                <w:sz w:val="24"/>
                <w:szCs w:val="24"/>
              </w:rPr>
              <w:t>Yes</w:t>
            </w:r>
          </w:p>
        </w:tc>
        <w:tc>
          <w:tcPr>
            <w:tcW w:w="4508" w:type="dxa"/>
            <w:vAlign w:val="center"/>
          </w:tcPr>
          <w:p w14:paraId="05E6B9EB" w14:textId="4659686C" w:rsidR="0051227F" w:rsidRPr="005650D6" w:rsidRDefault="00136C86" w:rsidP="005650D6">
            <w:pPr>
              <w:rPr>
                <w:rFonts w:ascii="Arial" w:hAnsi="Arial" w:cs="Arial"/>
                <w:sz w:val="24"/>
                <w:szCs w:val="24"/>
              </w:rPr>
            </w:pPr>
            <w:r w:rsidRPr="00136C86">
              <w:rPr>
                <w:rFonts w:ascii="Arial" w:hAnsi="Arial" w:cs="Arial"/>
                <w:sz w:val="24"/>
                <w:szCs w:val="24"/>
              </w:rPr>
              <w:t>In 2025/26 each of these elements was delivered in the Quarterly Complaints Report to Purpose Committee, evidenced by Committee pack</w:t>
            </w:r>
            <w:r w:rsidR="002E7C97">
              <w:rPr>
                <w:rFonts w:ascii="Arial" w:hAnsi="Arial" w:cs="Arial"/>
                <w:sz w:val="24"/>
                <w:szCs w:val="24"/>
              </w:rPr>
              <w:t>s.</w:t>
            </w:r>
          </w:p>
        </w:tc>
        <w:tc>
          <w:tcPr>
            <w:tcW w:w="4253" w:type="dxa"/>
            <w:vAlign w:val="center"/>
          </w:tcPr>
          <w:p w14:paraId="7F772384" w14:textId="0A831DC8" w:rsidR="0051227F" w:rsidRPr="005555E0" w:rsidRDefault="00136C86">
            <w:pPr>
              <w:jc w:val="center"/>
              <w:rPr>
                <w:rFonts w:ascii="Arial" w:hAnsi="Arial" w:cs="Arial"/>
                <w:sz w:val="24"/>
                <w:szCs w:val="24"/>
              </w:rPr>
            </w:pPr>
            <w:r>
              <w:rPr>
                <w:rFonts w:ascii="Arial" w:hAnsi="Arial" w:cs="Arial"/>
                <w:sz w:val="24"/>
                <w:szCs w:val="24"/>
              </w:rPr>
              <w:t>n/a</w:t>
            </w:r>
          </w:p>
        </w:tc>
      </w:tr>
      <w:tr w:rsidR="009404C9" w:rsidRPr="007B3F4C" w14:paraId="034CBA0A" w14:textId="77777777" w:rsidTr="00F05C47">
        <w:tc>
          <w:tcPr>
            <w:tcW w:w="1176" w:type="dxa"/>
            <w:vAlign w:val="center"/>
          </w:tcPr>
          <w:p w14:paraId="3914B9B9" w14:textId="1CA4A08A" w:rsidR="0051227F" w:rsidRPr="005555E0" w:rsidRDefault="0051227F">
            <w:pPr>
              <w:jc w:val="center"/>
              <w:rPr>
                <w:rFonts w:ascii="Arial" w:hAnsi="Arial" w:cs="Arial"/>
                <w:sz w:val="24"/>
                <w:szCs w:val="24"/>
              </w:rPr>
            </w:pPr>
            <w:r>
              <w:rPr>
                <w:rFonts w:ascii="Arial" w:hAnsi="Arial" w:cs="Arial"/>
                <w:sz w:val="24"/>
                <w:szCs w:val="24"/>
              </w:rPr>
              <w:t>9.8</w:t>
            </w:r>
          </w:p>
        </w:tc>
        <w:tc>
          <w:tcPr>
            <w:tcW w:w="4622"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take collective responsibility for any shortfalls identified through complaints, rather than blaming others; and</w:t>
            </w:r>
            <w:r>
              <w:rPr>
                <w:rStyle w:val="eop"/>
                <w:rFonts w:ascii="Arial" w:hAnsi="Arial" w:cs="Arial"/>
              </w:rPr>
              <w:t> </w:t>
            </w:r>
          </w:p>
          <w:p w14:paraId="6B25D0E3" w14:textId="2ED32A94" w:rsidR="0051227F" w:rsidRPr="0043115D" w:rsidRDefault="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tc>
        <w:tc>
          <w:tcPr>
            <w:tcW w:w="1176" w:type="dxa"/>
            <w:vAlign w:val="center"/>
          </w:tcPr>
          <w:p w14:paraId="24CB76C6" w14:textId="771AE543" w:rsidR="0051227F" w:rsidRPr="005555E0" w:rsidRDefault="00177B94">
            <w:pPr>
              <w:jc w:val="center"/>
              <w:rPr>
                <w:rFonts w:ascii="Arial" w:hAnsi="Arial" w:cs="Arial"/>
                <w:sz w:val="24"/>
                <w:szCs w:val="24"/>
              </w:rPr>
            </w:pPr>
            <w:r>
              <w:rPr>
                <w:rFonts w:ascii="Arial" w:hAnsi="Arial" w:cs="Arial"/>
                <w:sz w:val="24"/>
                <w:szCs w:val="24"/>
              </w:rPr>
              <w:lastRenderedPageBreak/>
              <w:t>Yes</w:t>
            </w:r>
          </w:p>
        </w:tc>
        <w:tc>
          <w:tcPr>
            <w:tcW w:w="4508" w:type="dxa"/>
            <w:vAlign w:val="center"/>
          </w:tcPr>
          <w:p w14:paraId="2C984965" w14:textId="585FF311" w:rsidR="00CC6A9A" w:rsidRPr="005555E0" w:rsidRDefault="00C72BB1" w:rsidP="00C72BB1">
            <w:pPr>
              <w:rPr>
                <w:rFonts w:ascii="Arial" w:hAnsi="Arial" w:cs="Arial"/>
                <w:sz w:val="24"/>
                <w:szCs w:val="24"/>
              </w:rPr>
            </w:pPr>
            <w:r>
              <w:rPr>
                <w:rFonts w:ascii="Arial" w:hAnsi="Arial" w:cs="Arial"/>
                <w:sz w:val="24"/>
                <w:szCs w:val="24"/>
              </w:rPr>
              <w:t>Th</w:t>
            </w:r>
            <w:r w:rsidR="004B7335">
              <w:rPr>
                <w:rFonts w:ascii="Arial" w:hAnsi="Arial" w:cs="Arial"/>
                <w:sz w:val="24"/>
                <w:szCs w:val="24"/>
              </w:rPr>
              <w:t>is is delivered via the</w:t>
            </w:r>
            <w:r>
              <w:rPr>
                <w:rFonts w:ascii="Arial" w:hAnsi="Arial" w:cs="Arial"/>
                <w:sz w:val="24"/>
                <w:szCs w:val="24"/>
              </w:rPr>
              <w:t xml:space="preserve"> </w:t>
            </w:r>
            <w:hyperlink r:id="rId49" w:history="1">
              <w:r w:rsidRPr="00F45794">
                <w:rPr>
                  <w:rStyle w:val="Hyperlink"/>
                  <w:rFonts w:ascii="Arial" w:hAnsi="Arial" w:cs="Arial"/>
                  <w:sz w:val="24"/>
                  <w:szCs w:val="24"/>
                </w:rPr>
                <w:t>Plus Dane behaviour</w:t>
              </w:r>
              <w:r w:rsidR="00F45794">
                <w:rPr>
                  <w:rStyle w:val="Hyperlink"/>
                  <w:rFonts w:ascii="Arial" w:hAnsi="Arial" w:cs="Arial"/>
                  <w:sz w:val="24"/>
                  <w:szCs w:val="24"/>
                </w:rPr>
                <w:t>al competency</w:t>
              </w:r>
              <w:r w:rsidRPr="00F45794">
                <w:rPr>
                  <w:rStyle w:val="Hyperlink"/>
                  <w:rFonts w:ascii="Arial" w:hAnsi="Arial" w:cs="Arial"/>
                  <w:sz w:val="24"/>
                  <w:szCs w:val="24"/>
                </w:rPr>
                <w:t xml:space="preserve"> framework</w:t>
              </w:r>
            </w:hyperlink>
            <w:r>
              <w:rPr>
                <w:rFonts w:ascii="Arial" w:hAnsi="Arial" w:cs="Arial"/>
                <w:sz w:val="24"/>
                <w:szCs w:val="24"/>
              </w:rPr>
              <w:t xml:space="preserve"> </w:t>
            </w:r>
            <w:r w:rsidR="00CC6A9A">
              <w:rPr>
                <w:rFonts w:ascii="Arial" w:hAnsi="Arial" w:cs="Arial"/>
                <w:sz w:val="24"/>
                <w:szCs w:val="24"/>
              </w:rPr>
              <w:t>(</w:t>
            </w:r>
            <w:r w:rsidR="00CC6A9A" w:rsidRPr="00CC6A9A">
              <w:rPr>
                <w:rFonts w:ascii="Arial" w:hAnsi="Arial" w:cs="Arial"/>
                <w:sz w:val="24"/>
                <w:szCs w:val="24"/>
              </w:rPr>
              <w:t xml:space="preserve">internal link only) </w:t>
            </w:r>
            <w:r w:rsidR="004B7335">
              <w:rPr>
                <w:rFonts w:ascii="Arial" w:hAnsi="Arial" w:cs="Arial"/>
                <w:sz w:val="24"/>
                <w:szCs w:val="24"/>
              </w:rPr>
              <w:t xml:space="preserve">which </w:t>
            </w:r>
            <w:r>
              <w:rPr>
                <w:rFonts w:ascii="Arial" w:hAnsi="Arial" w:cs="Arial"/>
                <w:sz w:val="24"/>
                <w:szCs w:val="24"/>
              </w:rPr>
              <w:t>sets out these requirements for all colleagues within the organisation</w:t>
            </w:r>
            <w:r w:rsidR="004B7335">
              <w:rPr>
                <w:rFonts w:ascii="Arial" w:hAnsi="Arial" w:cs="Arial"/>
                <w:sz w:val="24"/>
                <w:szCs w:val="24"/>
              </w:rPr>
              <w:t xml:space="preserve"> in how they conduct themselves</w:t>
            </w:r>
            <w:r>
              <w:rPr>
                <w:rFonts w:ascii="Arial" w:hAnsi="Arial" w:cs="Arial"/>
                <w:sz w:val="24"/>
                <w:szCs w:val="24"/>
              </w:rPr>
              <w:t>.</w:t>
            </w:r>
          </w:p>
        </w:tc>
        <w:tc>
          <w:tcPr>
            <w:tcW w:w="4253" w:type="dxa"/>
            <w:vAlign w:val="center"/>
          </w:tcPr>
          <w:p w14:paraId="69447BC2" w14:textId="07A2BF47" w:rsidR="0051227F" w:rsidRPr="005555E0" w:rsidRDefault="0051227F" w:rsidP="006A4259">
            <w:pPr>
              <w:rPr>
                <w:rFonts w:ascii="Arial" w:hAnsi="Arial" w:cs="Arial"/>
                <w:sz w:val="24"/>
                <w:szCs w:val="24"/>
              </w:rPr>
            </w:pPr>
          </w:p>
        </w:tc>
      </w:tr>
    </w:tbl>
    <w:p w14:paraId="0D433DF9" w14:textId="77777777" w:rsidR="005555E0" w:rsidRPr="001865E4" w:rsidRDefault="005555E0" w:rsidP="0043115D">
      <w:pPr>
        <w:rPr>
          <w:rFonts w:ascii="Arial" w:hAnsi="Arial" w:cs="Arial"/>
          <w:sz w:val="24"/>
          <w:szCs w:val="24"/>
        </w:rPr>
      </w:pPr>
    </w:p>
    <w:sectPr w:rsidR="005555E0" w:rsidRPr="001865E4" w:rsidSect="00374A94">
      <w:headerReference w:type="default" r:id="rId50"/>
      <w:footerReference w:type="default" r:id="rId5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0E69B" w14:textId="77777777" w:rsidR="005A47BB" w:rsidRDefault="005A47BB" w:rsidP="00C74228">
      <w:pPr>
        <w:spacing w:after="0" w:line="240" w:lineRule="auto"/>
      </w:pPr>
      <w:r>
        <w:separator/>
      </w:r>
    </w:p>
  </w:endnote>
  <w:endnote w:type="continuationSeparator" w:id="0">
    <w:p w14:paraId="219AD186" w14:textId="77777777" w:rsidR="005A47BB" w:rsidRDefault="005A47BB" w:rsidP="00C74228">
      <w:pPr>
        <w:spacing w:after="0" w:line="240" w:lineRule="auto"/>
      </w:pPr>
      <w:r>
        <w:continuationSeparator/>
      </w:r>
    </w:p>
  </w:endnote>
  <w:endnote w:type="continuationNotice" w:id="1">
    <w:p w14:paraId="753286E9" w14:textId="77777777" w:rsidR="005A47BB" w:rsidRDefault="005A47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166074"/>
      <w:docPartObj>
        <w:docPartGallery w:val="Page Numbers (Bottom of Page)"/>
        <w:docPartUnique/>
      </w:docPartObj>
    </w:sdtPr>
    <w:sdtEndPr>
      <w:rPr>
        <w:color w:val="7F7F7F" w:themeColor="background1" w:themeShade="7F"/>
        <w:spacing w:val="60"/>
      </w:rPr>
    </w:sdtEndPr>
    <w:sdtContent>
      <w:p w14:paraId="6B12B1A8" w14:textId="49A53F80" w:rsidR="00C74228" w:rsidRDefault="00C7422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0C53FE7" w14:textId="77777777" w:rsidR="00C74228" w:rsidRDefault="00C74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C6DBE" w14:textId="77777777" w:rsidR="005A47BB" w:rsidRDefault="005A47BB" w:rsidP="00C74228">
      <w:pPr>
        <w:spacing w:after="0" w:line="240" w:lineRule="auto"/>
      </w:pPr>
      <w:r>
        <w:separator/>
      </w:r>
    </w:p>
  </w:footnote>
  <w:footnote w:type="continuationSeparator" w:id="0">
    <w:p w14:paraId="1B10AD2A" w14:textId="77777777" w:rsidR="005A47BB" w:rsidRDefault="005A47BB" w:rsidP="00C74228">
      <w:pPr>
        <w:spacing w:after="0" w:line="240" w:lineRule="auto"/>
      </w:pPr>
      <w:r>
        <w:continuationSeparator/>
      </w:r>
    </w:p>
  </w:footnote>
  <w:footnote w:type="continuationNotice" w:id="1">
    <w:p w14:paraId="695CCD62" w14:textId="77777777" w:rsidR="005A47BB" w:rsidRDefault="005A47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57AC" w14:textId="12CB6635" w:rsidR="001C20D0" w:rsidRPr="001C20D0" w:rsidRDefault="001C20D0">
    <w:pPr>
      <w:pStyle w:val="Header"/>
      <w:rPr>
        <w:lang w:val="en-US"/>
      </w:rPr>
    </w:pPr>
    <w:r>
      <w:rPr>
        <w:lang w:val="en-US"/>
      </w:rPr>
      <w:t>Appendix 7a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786246"/>
    <w:multiLevelType w:val="hybridMultilevel"/>
    <w:tmpl w:val="BC56B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D63EAB"/>
    <w:multiLevelType w:val="hybridMultilevel"/>
    <w:tmpl w:val="CFC20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6C030C8"/>
    <w:multiLevelType w:val="multilevel"/>
    <w:tmpl w:val="5BD42C0E"/>
    <w:lvl w:ilvl="0">
      <w:start w:val="1"/>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9"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3"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2930CB7"/>
    <w:multiLevelType w:val="multilevel"/>
    <w:tmpl w:val="D222E14A"/>
    <w:lvl w:ilvl="0">
      <w:start w:val="4"/>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3"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5D147DC"/>
    <w:multiLevelType w:val="hybridMultilevel"/>
    <w:tmpl w:val="2EBC4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2"/>
  </w:num>
  <w:num w:numId="2" w16cid:durableId="1196819605">
    <w:abstractNumId w:val="44"/>
  </w:num>
  <w:num w:numId="3" w16cid:durableId="2136364009">
    <w:abstractNumId w:val="3"/>
  </w:num>
  <w:num w:numId="4" w16cid:durableId="1696540171">
    <w:abstractNumId w:val="36"/>
  </w:num>
  <w:num w:numId="5" w16cid:durableId="1946226795">
    <w:abstractNumId w:val="12"/>
  </w:num>
  <w:num w:numId="6" w16cid:durableId="642737398">
    <w:abstractNumId w:val="7"/>
  </w:num>
  <w:num w:numId="7" w16cid:durableId="1948467287">
    <w:abstractNumId w:val="43"/>
  </w:num>
  <w:num w:numId="8" w16cid:durableId="1540245006">
    <w:abstractNumId w:val="16"/>
  </w:num>
  <w:num w:numId="9" w16cid:durableId="2102602278">
    <w:abstractNumId w:val="22"/>
  </w:num>
  <w:num w:numId="10" w16cid:durableId="227421881">
    <w:abstractNumId w:val="10"/>
  </w:num>
  <w:num w:numId="11" w16cid:durableId="283537247">
    <w:abstractNumId w:val="20"/>
  </w:num>
  <w:num w:numId="12" w16cid:durableId="174736041">
    <w:abstractNumId w:val="34"/>
  </w:num>
  <w:num w:numId="13" w16cid:durableId="31926901">
    <w:abstractNumId w:val="1"/>
  </w:num>
  <w:num w:numId="14" w16cid:durableId="413209098">
    <w:abstractNumId w:val="45"/>
  </w:num>
  <w:num w:numId="15" w16cid:durableId="1461917907">
    <w:abstractNumId w:val="26"/>
  </w:num>
  <w:num w:numId="16" w16cid:durableId="306592225">
    <w:abstractNumId w:val="41"/>
  </w:num>
  <w:num w:numId="17" w16cid:durableId="1911847083">
    <w:abstractNumId w:val="5"/>
  </w:num>
  <w:num w:numId="18" w16cid:durableId="1096249677">
    <w:abstractNumId w:val="4"/>
  </w:num>
  <w:num w:numId="19" w16cid:durableId="879435900">
    <w:abstractNumId w:val="33"/>
  </w:num>
  <w:num w:numId="20" w16cid:durableId="1909026034">
    <w:abstractNumId w:val="42"/>
  </w:num>
  <w:num w:numId="21" w16cid:durableId="2085492084">
    <w:abstractNumId w:val="19"/>
  </w:num>
  <w:num w:numId="22" w16cid:durableId="861939818">
    <w:abstractNumId w:val="24"/>
  </w:num>
  <w:num w:numId="23" w16cid:durableId="1362168833">
    <w:abstractNumId w:val="17"/>
  </w:num>
  <w:num w:numId="24" w16cid:durableId="362169004">
    <w:abstractNumId w:val="25"/>
  </w:num>
  <w:num w:numId="25" w16cid:durableId="2145075243">
    <w:abstractNumId w:val="40"/>
  </w:num>
  <w:num w:numId="26" w16cid:durableId="727651494">
    <w:abstractNumId w:val="8"/>
  </w:num>
  <w:num w:numId="27" w16cid:durableId="705526814">
    <w:abstractNumId w:val="31"/>
  </w:num>
  <w:num w:numId="28" w16cid:durableId="1299260207">
    <w:abstractNumId w:val="37"/>
  </w:num>
  <w:num w:numId="29" w16cid:durableId="504130148">
    <w:abstractNumId w:val="0"/>
  </w:num>
  <w:num w:numId="30" w16cid:durableId="5064268">
    <w:abstractNumId w:val="21"/>
  </w:num>
  <w:num w:numId="31" w16cid:durableId="2126458064">
    <w:abstractNumId w:val="11"/>
  </w:num>
  <w:num w:numId="32" w16cid:durableId="276640913">
    <w:abstractNumId w:val="38"/>
  </w:num>
  <w:num w:numId="33" w16cid:durableId="861432837">
    <w:abstractNumId w:val="30"/>
  </w:num>
  <w:num w:numId="34" w16cid:durableId="2061005412">
    <w:abstractNumId w:val="13"/>
  </w:num>
  <w:num w:numId="35" w16cid:durableId="428474716">
    <w:abstractNumId w:val="15"/>
  </w:num>
  <w:num w:numId="36" w16cid:durableId="1691450604">
    <w:abstractNumId w:val="27"/>
  </w:num>
  <w:num w:numId="37" w16cid:durableId="994263943">
    <w:abstractNumId w:val="23"/>
  </w:num>
  <w:num w:numId="38" w16cid:durableId="1337801833">
    <w:abstractNumId w:val="29"/>
  </w:num>
  <w:num w:numId="39" w16cid:durableId="19598213">
    <w:abstractNumId w:val="35"/>
  </w:num>
  <w:num w:numId="40" w16cid:durableId="386270015">
    <w:abstractNumId w:val="9"/>
  </w:num>
  <w:num w:numId="41" w16cid:durableId="872888331">
    <w:abstractNumId w:val="14"/>
  </w:num>
  <w:num w:numId="42" w16cid:durableId="1501971728">
    <w:abstractNumId w:val="28"/>
  </w:num>
  <w:num w:numId="43" w16cid:durableId="863130792">
    <w:abstractNumId w:val="39"/>
  </w:num>
  <w:num w:numId="44" w16cid:durableId="1276868816">
    <w:abstractNumId w:val="6"/>
  </w:num>
  <w:num w:numId="45" w16cid:durableId="347607581">
    <w:abstractNumId w:val="2"/>
  </w:num>
  <w:num w:numId="46" w16cid:durableId="8319925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63B0"/>
    <w:rsid w:val="00007096"/>
    <w:rsid w:val="0001208A"/>
    <w:rsid w:val="00021490"/>
    <w:rsid w:val="0002784E"/>
    <w:rsid w:val="00030AFB"/>
    <w:rsid w:val="000328FE"/>
    <w:rsid w:val="00033F6A"/>
    <w:rsid w:val="000441CB"/>
    <w:rsid w:val="00044530"/>
    <w:rsid w:val="00046493"/>
    <w:rsid w:val="00053C02"/>
    <w:rsid w:val="00062C89"/>
    <w:rsid w:val="00063239"/>
    <w:rsid w:val="00073D6C"/>
    <w:rsid w:val="0007716E"/>
    <w:rsid w:val="00081DAE"/>
    <w:rsid w:val="000964F9"/>
    <w:rsid w:val="000A1B35"/>
    <w:rsid w:val="000B2810"/>
    <w:rsid w:val="000C551D"/>
    <w:rsid w:val="000D0673"/>
    <w:rsid w:val="000D0EA0"/>
    <w:rsid w:val="000D1374"/>
    <w:rsid w:val="000D7E5A"/>
    <w:rsid w:val="00104564"/>
    <w:rsid w:val="001161DC"/>
    <w:rsid w:val="0012057D"/>
    <w:rsid w:val="00123FF6"/>
    <w:rsid w:val="00130FD1"/>
    <w:rsid w:val="00131DA1"/>
    <w:rsid w:val="00136412"/>
    <w:rsid w:val="00136C86"/>
    <w:rsid w:val="00145954"/>
    <w:rsid w:val="00155010"/>
    <w:rsid w:val="00172EF7"/>
    <w:rsid w:val="00177B94"/>
    <w:rsid w:val="001865E4"/>
    <w:rsid w:val="001A1C93"/>
    <w:rsid w:val="001C20D0"/>
    <w:rsid w:val="001C22B2"/>
    <w:rsid w:val="001D0860"/>
    <w:rsid w:val="001D50EF"/>
    <w:rsid w:val="001D660E"/>
    <w:rsid w:val="001D695C"/>
    <w:rsid w:val="001E1734"/>
    <w:rsid w:val="001E752F"/>
    <w:rsid w:val="001F093C"/>
    <w:rsid w:val="001F0B78"/>
    <w:rsid w:val="001F56B8"/>
    <w:rsid w:val="001F6892"/>
    <w:rsid w:val="00200944"/>
    <w:rsid w:val="00200AE3"/>
    <w:rsid w:val="002053FF"/>
    <w:rsid w:val="0021097B"/>
    <w:rsid w:val="00213338"/>
    <w:rsid w:val="0021366D"/>
    <w:rsid w:val="0022150B"/>
    <w:rsid w:val="00225E7E"/>
    <w:rsid w:val="00231730"/>
    <w:rsid w:val="0024171F"/>
    <w:rsid w:val="00246F7B"/>
    <w:rsid w:val="00250E72"/>
    <w:rsid w:val="00263BEA"/>
    <w:rsid w:val="00263D72"/>
    <w:rsid w:val="002734F0"/>
    <w:rsid w:val="002949C5"/>
    <w:rsid w:val="00295F6B"/>
    <w:rsid w:val="002A72AF"/>
    <w:rsid w:val="002B21DD"/>
    <w:rsid w:val="002B4327"/>
    <w:rsid w:val="002C5E51"/>
    <w:rsid w:val="002E40EA"/>
    <w:rsid w:val="002E7C97"/>
    <w:rsid w:val="002F3167"/>
    <w:rsid w:val="002F3975"/>
    <w:rsid w:val="003155CC"/>
    <w:rsid w:val="00322A48"/>
    <w:rsid w:val="003364A4"/>
    <w:rsid w:val="0034215F"/>
    <w:rsid w:val="003575B5"/>
    <w:rsid w:val="00360F79"/>
    <w:rsid w:val="00366085"/>
    <w:rsid w:val="00371BEA"/>
    <w:rsid w:val="00374A94"/>
    <w:rsid w:val="00391D30"/>
    <w:rsid w:val="00391FE8"/>
    <w:rsid w:val="003A0A62"/>
    <w:rsid w:val="003A0EAC"/>
    <w:rsid w:val="003A40EB"/>
    <w:rsid w:val="003A4F71"/>
    <w:rsid w:val="003B292C"/>
    <w:rsid w:val="003B3044"/>
    <w:rsid w:val="003B350E"/>
    <w:rsid w:val="003B446D"/>
    <w:rsid w:val="003B5CC1"/>
    <w:rsid w:val="003C20C5"/>
    <w:rsid w:val="003C45CA"/>
    <w:rsid w:val="003C5346"/>
    <w:rsid w:val="003E247B"/>
    <w:rsid w:val="003E7359"/>
    <w:rsid w:val="003F4DC5"/>
    <w:rsid w:val="00401F43"/>
    <w:rsid w:val="00411878"/>
    <w:rsid w:val="004131DE"/>
    <w:rsid w:val="00413680"/>
    <w:rsid w:val="0043115D"/>
    <w:rsid w:val="00431DCC"/>
    <w:rsid w:val="00434B51"/>
    <w:rsid w:val="004359C6"/>
    <w:rsid w:val="00440B2D"/>
    <w:rsid w:val="004420AE"/>
    <w:rsid w:val="00457E27"/>
    <w:rsid w:val="004671F4"/>
    <w:rsid w:val="004806C7"/>
    <w:rsid w:val="00485453"/>
    <w:rsid w:val="00485F90"/>
    <w:rsid w:val="00490374"/>
    <w:rsid w:val="004A788A"/>
    <w:rsid w:val="004B7335"/>
    <w:rsid w:val="004C1AE1"/>
    <w:rsid w:val="004C457A"/>
    <w:rsid w:val="004C60FB"/>
    <w:rsid w:val="004D394E"/>
    <w:rsid w:val="004D47F3"/>
    <w:rsid w:val="004E1913"/>
    <w:rsid w:val="004F27EF"/>
    <w:rsid w:val="00505733"/>
    <w:rsid w:val="0051227F"/>
    <w:rsid w:val="005131C4"/>
    <w:rsid w:val="00522774"/>
    <w:rsid w:val="005242C0"/>
    <w:rsid w:val="00525F95"/>
    <w:rsid w:val="005402C6"/>
    <w:rsid w:val="00553C0E"/>
    <w:rsid w:val="005555E0"/>
    <w:rsid w:val="005603D4"/>
    <w:rsid w:val="005650D6"/>
    <w:rsid w:val="00565A0D"/>
    <w:rsid w:val="00593C64"/>
    <w:rsid w:val="00594FC4"/>
    <w:rsid w:val="005A411A"/>
    <w:rsid w:val="005A47BB"/>
    <w:rsid w:val="005B7453"/>
    <w:rsid w:val="005E3FA4"/>
    <w:rsid w:val="005F7BB6"/>
    <w:rsid w:val="0060254E"/>
    <w:rsid w:val="00617929"/>
    <w:rsid w:val="00620ECF"/>
    <w:rsid w:val="006248B7"/>
    <w:rsid w:val="0063403B"/>
    <w:rsid w:val="006352DC"/>
    <w:rsid w:val="00635C83"/>
    <w:rsid w:val="0065258D"/>
    <w:rsid w:val="00657270"/>
    <w:rsid w:val="00671ED9"/>
    <w:rsid w:val="00680AB4"/>
    <w:rsid w:val="00685013"/>
    <w:rsid w:val="006904AC"/>
    <w:rsid w:val="00694160"/>
    <w:rsid w:val="0069476E"/>
    <w:rsid w:val="00694AEA"/>
    <w:rsid w:val="006968D5"/>
    <w:rsid w:val="006A2FA1"/>
    <w:rsid w:val="006A4259"/>
    <w:rsid w:val="006B3467"/>
    <w:rsid w:val="006B5877"/>
    <w:rsid w:val="006C0F91"/>
    <w:rsid w:val="006C5A49"/>
    <w:rsid w:val="006E2BD9"/>
    <w:rsid w:val="006E4DCA"/>
    <w:rsid w:val="00731C67"/>
    <w:rsid w:val="007349A0"/>
    <w:rsid w:val="0073701D"/>
    <w:rsid w:val="00767172"/>
    <w:rsid w:val="007723F2"/>
    <w:rsid w:val="00776322"/>
    <w:rsid w:val="00780BF1"/>
    <w:rsid w:val="00786789"/>
    <w:rsid w:val="007A1728"/>
    <w:rsid w:val="007B0B52"/>
    <w:rsid w:val="007B2FFC"/>
    <w:rsid w:val="007B3F4C"/>
    <w:rsid w:val="007D0FAA"/>
    <w:rsid w:val="007F6D17"/>
    <w:rsid w:val="007F78FC"/>
    <w:rsid w:val="008151C6"/>
    <w:rsid w:val="00820C9C"/>
    <w:rsid w:val="0082454D"/>
    <w:rsid w:val="008329B7"/>
    <w:rsid w:val="00833583"/>
    <w:rsid w:val="008368C4"/>
    <w:rsid w:val="00853397"/>
    <w:rsid w:val="00874885"/>
    <w:rsid w:val="00885DC6"/>
    <w:rsid w:val="008A09B3"/>
    <w:rsid w:val="008A15AC"/>
    <w:rsid w:val="008A389D"/>
    <w:rsid w:val="008B2AB1"/>
    <w:rsid w:val="008B3B79"/>
    <w:rsid w:val="008B42B4"/>
    <w:rsid w:val="008B74DD"/>
    <w:rsid w:val="008C0600"/>
    <w:rsid w:val="008C138D"/>
    <w:rsid w:val="008C6619"/>
    <w:rsid w:val="008D16CB"/>
    <w:rsid w:val="009050BF"/>
    <w:rsid w:val="00906F26"/>
    <w:rsid w:val="0091254A"/>
    <w:rsid w:val="00913659"/>
    <w:rsid w:val="00913B03"/>
    <w:rsid w:val="00916B1B"/>
    <w:rsid w:val="00921BD1"/>
    <w:rsid w:val="0092234E"/>
    <w:rsid w:val="0093396A"/>
    <w:rsid w:val="009404C9"/>
    <w:rsid w:val="00954D24"/>
    <w:rsid w:val="00962E38"/>
    <w:rsid w:val="009663E4"/>
    <w:rsid w:val="00985542"/>
    <w:rsid w:val="009A1440"/>
    <w:rsid w:val="009B0048"/>
    <w:rsid w:val="009B6303"/>
    <w:rsid w:val="009D56DF"/>
    <w:rsid w:val="009E0FB0"/>
    <w:rsid w:val="009E273A"/>
    <w:rsid w:val="009F51CD"/>
    <w:rsid w:val="00A04734"/>
    <w:rsid w:val="00A04747"/>
    <w:rsid w:val="00A114C2"/>
    <w:rsid w:val="00A12E4E"/>
    <w:rsid w:val="00A14FE0"/>
    <w:rsid w:val="00A2015E"/>
    <w:rsid w:val="00A2104B"/>
    <w:rsid w:val="00A24A63"/>
    <w:rsid w:val="00A274CE"/>
    <w:rsid w:val="00A30E7A"/>
    <w:rsid w:val="00A32A41"/>
    <w:rsid w:val="00A44617"/>
    <w:rsid w:val="00A45A5D"/>
    <w:rsid w:val="00A464AB"/>
    <w:rsid w:val="00A57DA7"/>
    <w:rsid w:val="00A70054"/>
    <w:rsid w:val="00A812E8"/>
    <w:rsid w:val="00A84337"/>
    <w:rsid w:val="00A8777C"/>
    <w:rsid w:val="00A92745"/>
    <w:rsid w:val="00AA072B"/>
    <w:rsid w:val="00AA6503"/>
    <w:rsid w:val="00AB39A6"/>
    <w:rsid w:val="00AB473D"/>
    <w:rsid w:val="00AB7C3D"/>
    <w:rsid w:val="00AC45DB"/>
    <w:rsid w:val="00AD70AF"/>
    <w:rsid w:val="00AD70D0"/>
    <w:rsid w:val="00AE58B3"/>
    <w:rsid w:val="00B0476F"/>
    <w:rsid w:val="00B122A1"/>
    <w:rsid w:val="00B14177"/>
    <w:rsid w:val="00B2283E"/>
    <w:rsid w:val="00B22A10"/>
    <w:rsid w:val="00B2322A"/>
    <w:rsid w:val="00B350BE"/>
    <w:rsid w:val="00B35C66"/>
    <w:rsid w:val="00B43A28"/>
    <w:rsid w:val="00B461A6"/>
    <w:rsid w:val="00B5058A"/>
    <w:rsid w:val="00B61A23"/>
    <w:rsid w:val="00B64E78"/>
    <w:rsid w:val="00B7148F"/>
    <w:rsid w:val="00B92332"/>
    <w:rsid w:val="00B932AF"/>
    <w:rsid w:val="00B95518"/>
    <w:rsid w:val="00BA08B1"/>
    <w:rsid w:val="00BA2B2E"/>
    <w:rsid w:val="00BA5720"/>
    <w:rsid w:val="00BA70D6"/>
    <w:rsid w:val="00BB0DEB"/>
    <w:rsid w:val="00BB4C10"/>
    <w:rsid w:val="00BB7C67"/>
    <w:rsid w:val="00BD09BB"/>
    <w:rsid w:val="00BD321B"/>
    <w:rsid w:val="00BE2550"/>
    <w:rsid w:val="00BF2436"/>
    <w:rsid w:val="00C004C7"/>
    <w:rsid w:val="00C042F8"/>
    <w:rsid w:val="00C044BD"/>
    <w:rsid w:val="00C12B5C"/>
    <w:rsid w:val="00C154D4"/>
    <w:rsid w:val="00C206D0"/>
    <w:rsid w:val="00C44FD2"/>
    <w:rsid w:val="00C50A40"/>
    <w:rsid w:val="00C610DA"/>
    <w:rsid w:val="00C71CCB"/>
    <w:rsid w:val="00C72BB1"/>
    <w:rsid w:val="00C74228"/>
    <w:rsid w:val="00C751C0"/>
    <w:rsid w:val="00C7723D"/>
    <w:rsid w:val="00C932C6"/>
    <w:rsid w:val="00C9500D"/>
    <w:rsid w:val="00CB6AF2"/>
    <w:rsid w:val="00CC4337"/>
    <w:rsid w:val="00CC6A9A"/>
    <w:rsid w:val="00CD7523"/>
    <w:rsid w:val="00CF0792"/>
    <w:rsid w:val="00CF0B4D"/>
    <w:rsid w:val="00CF6031"/>
    <w:rsid w:val="00CF7038"/>
    <w:rsid w:val="00D05470"/>
    <w:rsid w:val="00D2565F"/>
    <w:rsid w:val="00D31D81"/>
    <w:rsid w:val="00D528B4"/>
    <w:rsid w:val="00D52D2B"/>
    <w:rsid w:val="00D55C39"/>
    <w:rsid w:val="00D57035"/>
    <w:rsid w:val="00D6775B"/>
    <w:rsid w:val="00D714B9"/>
    <w:rsid w:val="00D7611F"/>
    <w:rsid w:val="00D76F8E"/>
    <w:rsid w:val="00D8636A"/>
    <w:rsid w:val="00D865A2"/>
    <w:rsid w:val="00D914FF"/>
    <w:rsid w:val="00DB11A3"/>
    <w:rsid w:val="00DB6A96"/>
    <w:rsid w:val="00DD1343"/>
    <w:rsid w:val="00DD3B77"/>
    <w:rsid w:val="00DD5660"/>
    <w:rsid w:val="00DE1258"/>
    <w:rsid w:val="00DE181B"/>
    <w:rsid w:val="00DE290E"/>
    <w:rsid w:val="00DE3555"/>
    <w:rsid w:val="00DF1BD9"/>
    <w:rsid w:val="00DF1ED8"/>
    <w:rsid w:val="00DF5773"/>
    <w:rsid w:val="00E107CB"/>
    <w:rsid w:val="00E109AA"/>
    <w:rsid w:val="00E37F1B"/>
    <w:rsid w:val="00E57E6E"/>
    <w:rsid w:val="00E603F9"/>
    <w:rsid w:val="00E7080C"/>
    <w:rsid w:val="00E7611D"/>
    <w:rsid w:val="00E83383"/>
    <w:rsid w:val="00E84464"/>
    <w:rsid w:val="00E86FCA"/>
    <w:rsid w:val="00E9742C"/>
    <w:rsid w:val="00EA4DF0"/>
    <w:rsid w:val="00EB49BA"/>
    <w:rsid w:val="00EB5DC1"/>
    <w:rsid w:val="00EC3583"/>
    <w:rsid w:val="00ED6852"/>
    <w:rsid w:val="00EE16BF"/>
    <w:rsid w:val="00EE16FC"/>
    <w:rsid w:val="00EF6756"/>
    <w:rsid w:val="00EF73F8"/>
    <w:rsid w:val="00F00C39"/>
    <w:rsid w:val="00F02750"/>
    <w:rsid w:val="00F05C47"/>
    <w:rsid w:val="00F0616E"/>
    <w:rsid w:val="00F26285"/>
    <w:rsid w:val="00F31391"/>
    <w:rsid w:val="00F45794"/>
    <w:rsid w:val="00F457EE"/>
    <w:rsid w:val="00F51083"/>
    <w:rsid w:val="00F528B8"/>
    <w:rsid w:val="00F6720A"/>
    <w:rsid w:val="00F843D2"/>
    <w:rsid w:val="00FA19C8"/>
    <w:rsid w:val="00FA3D5D"/>
    <w:rsid w:val="00FE2006"/>
    <w:rsid w:val="00FE41BA"/>
    <w:rsid w:val="00FE4682"/>
    <w:rsid w:val="00FF44D3"/>
    <w:rsid w:val="03B1BC3F"/>
    <w:rsid w:val="04955AE4"/>
    <w:rsid w:val="0580FA64"/>
    <w:rsid w:val="0A7C6ADB"/>
    <w:rsid w:val="0E9D5270"/>
    <w:rsid w:val="101B856D"/>
    <w:rsid w:val="20DBD07B"/>
    <w:rsid w:val="21F02001"/>
    <w:rsid w:val="2B805B29"/>
    <w:rsid w:val="2C12C288"/>
    <w:rsid w:val="349DF829"/>
    <w:rsid w:val="3862D7BD"/>
    <w:rsid w:val="3937E7CB"/>
    <w:rsid w:val="3D5C85F6"/>
    <w:rsid w:val="4026B98F"/>
    <w:rsid w:val="402C83DF"/>
    <w:rsid w:val="4A5EC515"/>
    <w:rsid w:val="50A13C9B"/>
    <w:rsid w:val="517CC2DC"/>
    <w:rsid w:val="54D17716"/>
    <w:rsid w:val="59FA672C"/>
    <w:rsid w:val="5A54E32D"/>
    <w:rsid w:val="5F683836"/>
    <w:rsid w:val="605EEF99"/>
    <w:rsid w:val="6273A72B"/>
    <w:rsid w:val="63040E57"/>
    <w:rsid w:val="63780B3D"/>
    <w:rsid w:val="6758A1BC"/>
    <w:rsid w:val="6788FA2B"/>
    <w:rsid w:val="7186F1A3"/>
    <w:rsid w:val="786A9293"/>
    <w:rsid w:val="78D41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20EC4741-046C-4915-8289-5CBE2CD1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Default">
    <w:name w:val="Default"/>
    <w:rsid w:val="00685013"/>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685013"/>
    <w:rPr>
      <w:color w:val="0563C1" w:themeColor="hyperlink"/>
      <w:u w:val="single"/>
    </w:rPr>
  </w:style>
  <w:style w:type="character" w:styleId="UnresolvedMention">
    <w:name w:val="Unresolved Mention"/>
    <w:basedOn w:val="DefaultParagraphFont"/>
    <w:uiPriority w:val="99"/>
    <w:semiHidden/>
    <w:unhideWhenUsed/>
    <w:rsid w:val="00685013"/>
    <w:rPr>
      <w:color w:val="605E5C"/>
      <w:shd w:val="clear" w:color="auto" w:fill="E1DFDD"/>
    </w:rPr>
  </w:style>
  <w:style w:type="character" w:styleId="FollowedHyperlink">
    <w:name w:val="FollowedHyperlink"/>
    <w:basedOn w:val="DefaultParagraphFont"/>
    <w:uiPriority w:val="99"/>
    <w:semiHidden/>
    <w:unhideWhenUsed/>
    <w:rsid w:val="004671F4"/>
    <w:rPr>
      <w:color w:val="954F72" w:themeColor="followedHyperlink"/>
      <w:u w:val="single"/>
    </w:rPr>
  </w:style>
  <w:style w:type="paragraph" w:styleId="ListParagraph">
    <w:name w:val="List Paragraph"/>
    <w:basedOn w:val="Normal"/>
    <w:uiPriority w:val="34"/>
    <w:qFormat/>
    <w:rsid w:val="004671F4"/>
    <w:pPr>
      <w:ind w:left="720"/>
      <w:contextualSpacing/>
    </w:pPr>
  </w:style>
  <w:style w:type="paragraph" w:styleId="CommentText">
    <w:name w:val="annotation text"/>
    <w:basedOn w:val="Normal"/>
    <w:link w:val="CommentTextChar"/>
    <w:uiPriority w:val="99"/>
    <w:unhideWhenUsed/>
    <w:rsid w:val="001F0B78"/>
    <w:pPr>
      <w:spacing w:line="240" w:lineRule="auto"/>
    </w:pPr>
    <w:rPr>
      <w:sz w:val="20"/>
      <w:szCs w:val="20"/>
    </w:rPr>
  </w:style>
  <w:style w:type="character" w:customStyle="1" w:styleId="CommentTextChar">
    <w:name w:val="Comment Text Char"/>
    <w:basedOn w:val="DefaultParagraphFont"/>
    <w:link w:val="CommentText"/>
    <w:uiPriority w:val="99"/>
    <w:rsid w:val="001F0B78"/>
    <w:rPr>
      <w:sz w:val="20"/>
      <w:szCs w:val="20"/>
    </w:rPr>
  </w:style>
  <w:style w:type="paragraph" w:styleId="CommentSubject">
    <w:name w:val="annotation subject"/>
    <w:basedOn w:val="CommentText"/>
    <w:next w:val="CommentText"/>
    <w:link w:val="CommentSubjectChar"/>
    <w:uiPriority w:val="99"/>
    <w:semiHidden/>
    <w:unhideWhenUsed/>
    <w:rsid w:val="001F0B78"/>
    <w:rPr>
      <w:b/>
      <w:bCs/>
    </w:rPr>
  </w:style>
  <w:style w:type="character" w:customStyle="1" w:styleId="CommentSubjectChar">
    <w:name w:val="Comment Subject Char"/>
    <w:basedOn w:val="CommentTextChar"/>
    <w:link w:val="CommentSubject"/>
    <w:uiPriority w:val="99"/>
    <w:semiHidden/>
    <w:rsid w:val="001F0B78"/>
    <w:rPr>
      <w:b/>
      <w:bCs/>
      <w:sz w:val="20"/>
      <w:szCs w:val="20"/>
    </w:rPr>
  </w:style>
  <w:style w:type="character" w:styleId="Mention">
    <w:name w:val="Mention"/>
    <w:basedOn w:val="DefaultParagraphFont"/>
    <w:uiPriority w:val="99"/>
    <w:unhideWhenUsed/>
    <w:rsid w:val="001F0B78"/>
    <w:rPr>
      <w:color w:val="2B579A"/>
      <w:shd w:val="clear" w:color="auto" w:fill="E1DFDD"/>
    </w:rPr>
  </w:style>
  <w:style w:type="paragraph" w:styleId="Header">
    <w:name w:val="header"/>
    <w:basedOn w:val="Normal"/>
    <w:link w:val="HeaderChar"/>
    <w:uiPriority w:val="99"/>
    <w:unhideWhenUsed/>
    <w:rsid w:val="00C74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228"/>
  </w:style>
  <w:style w:type="paragraph" w:styleId="Footer">
    <w:name w:val="footer"/>
    <w:basedOn w:val="Normal"/>
    <w:link w:val="FooterChar"/>
    <w:uiPriority w:val="99"/>
    <w:unhideWhenUsed/>
    <w:rsid w:val="00C74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228"/>
  </w:style>
  <w:style w:type="paragraph" w:styleId="Revision">
    <w:name w:val="Revision"/>
    <w:hidden/>
    <w:uiPriority w:val="99"/>
    <w:semiHidden/>
    <w:rsid w:val="006525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413940352">
      <w:bodyDiv w:val="1"/>
      <w:marLeft w:val="0"/>
      <w:marRight w:val="0"/>
      <w:marTop w:val="0"/>
      <w:marBottom w:val="0"/>
      <w:divBdr>
        <w:top w:val="none" w:sz="0" w:space="0" w:color="auto"/>
        <w:left w:val="none" w:sz="0" w:space="0" w:color="auto"/>
        <w:bottom w:val="none" w:sz="0" w:space="0" w:color="auto"/>
        <w:right w:val="none" w:sz="0" w:space="0" w:color="auto"/>
      </w:divBdr>
    </w:div>
    <w:div w:id="669022210">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085035377">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 w:id="1488665936">
      <w:bodyDiv w:val="1"/>
      <w:marLeft w:val="0"/>
      <w:marRight w:val="0"/>
      <w:marTop w:val="0"/>
      <w:marBottom w:val="0"/>
      <w:divBdr>
        <w:top w:val="none" w:sz="0" w:space="0" w:color="auto"/>
        <w:left w:val="none" w:sz="0" w:space="0" w:color="auto"/>
        <w:bottom w:val="none" w:sz="0" w:space="0" w:color="auto"/>
        <w:right w:val="none" w:sz="0" w:space="0" w:color="auto"/>
      </w:divBdr>
    </w:div>
    <w:div w:id="162392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lusdane.co.uk/media/pcelvzn5/nei-pol-01-04-complaints-policy.pdf" TargetMode="External"/><Relationship Id="rId18" Type="http://schemas.openxmlformats.org/officeDocument/2006/relationships/hyperlink" Target="https://www.plusdane.co.uk/media/pcelvzn5/nei-pol-01-04-complaints-policy.pdf" TargetMode="External"/><Relationship Id="rId26" Type="http://schemas.openxmlformats.org/officeDocument/2006/relationships/hyperlink" Target="https://www.plusdane.co.uk/media/pcelvzn5/nei-pol-01-04-complaints-policy.pdf" TargetMode="External"/><Relationship Id="rId39" Type="http://schemas.openxmlformats.org/officeDocument/2006/relationships/hyperlink" Target="https://plusdane.interactgo.com/Utilities/Uploads/Handler/Uploader.ashx?area=composer&amp;filename=Complaint+Handling+Guidance.pdf&amp;fileguid=c2a542fd-40b9-4d80-8014-8cff913b3f6f" TargetMode="External"/><Relationship Id="rId21" Type="http://schemas.openxmlformats.org/officeDocument/2006/relationships/hyperlink" Target="mailto:complaints@plusdane.co.uk" TargetMode="External"/><Relationship Id="rId34" Type="http://schemas.openxmlformats.org/officeDocument/2006/relationships/hyperlink" Target="https://www.plusdane.co.uk/media/3sghueqt/nei-frm-03-01-unreasonable-behaviour-framework-1.pdf" TargetMode="External"/><Relationship Id="rId42" Type="http://schemas.openxmlformats.org/officeDocument/2006/relationships/hyperlink" Target="https://www.plusdane.co.uk/media/pcelvzn5/nei-pol-01-04-complaints-policy.pdf" TargetMode="External"/><Relationship Id="rId47" Type="http://schemas.openxmlformats.org/officeDocument/2006/relationships/hyperlink" Target="https://www.plusdane.co.uk/media/2bqp1bug/annual-report-for-complaints-3-1.pdf"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lusdane.interactgo.com/Utilities/Uploads/Handler/Uploader.ashx?area=composer&amp;filename=Complaint+Rejection+Letter_new+template+2024.docx&amp;fileguid=be47606f-c8dc-4300-8ff2-65c22df8f2e1" TargetMode="External"/><Relationship Id="rId29" Type="http://schemas.openxmlformats.org/officeDocument/2006/relationships/hyperlink" Target="https://www.plusdane.co.uk/media/pcelvzn5/nei-pol-01-04-complaints-policy.pdf" TargetMode="External"/><Relationship Id="rId11" Type="http://schemas.openxmlformats.org/officeDocument/2006/relationships/hyperlink" Target="https://www.plusdane.co.uk/media/pcelvzn5/nei-pol-01-04-complaints-policy.pdf" TargetMode="External"/><Relationship Id="rId24" Type="http://schemas.openxmlformats.org/officeDocument/2006/relationships/hyperlink" Target="https://plusdane.interactgo.com/page/2281" TargetMode="External"/><Relationship Id="rId32" Type="http://schemas.openxmlformats.org/officeDocument/2006/relationships/hyperlink" Target="https://www.plusdane.co.uk/media/pcelvzn5/nei-pol-01-04-complaints-policy.pdf" TargetMode="External"/><Relationship Id="rId37" Type="http://schemas.openxmlformats.org/officeDocument/2006/relationships/hyperlink" Target="https://www.plusdane.co.uk/media/pcelvzn5/nei-pol-01-04-complaints-policy.pdf" TargetMode="External"/><Relationship Id="rId40" Type="http://schemas.openxmlformats.org/officeDocument/2006/relationships/hyperlink" Target="https://plusdane.interactgo.com/page/2227?SearchId=312327" TargetMode="External"/><Relationship Id="rId45" Type="http://schemas.openxmlformats.org/officeDocument/2006/relationships/hyperlink" Target="https://plusdane.interactgo.com/page/2227?SearchId=312327"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plusdane.interactgo.com/Utilities/Uploads/Handler/Uploader.ashx?area=composer&amp;filename=Complaint+Rejection+Letter_new+template+2024.docx&amp;fileguid=be47606f-c8dc-4300-8ff2-65c22df8f2e1" TargetMode="External"/><Relationship Id="rId31" Type="http://schemas.openxmlformats.org/officeDocument/2006/relationships/hyperlink" Target="https://www.plusdane.co.uk/contact-us/feedback-and-complaints/?accordion=if-you-re-not-satisfied-with-our-response" TargetMode="External"/><Relationship Id="rId44" Type="http://schemas.openxmlformats.org/officeDocument/2006/relationships/hyperlink" Target="https://www.plusdane.co.uk/media/pcelvzn5/nei-pol-01-04-complaints-policy.pdf"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usdane.co.uk/media/pcelvzn5/nei-pol-01-04-complaints-policy.pdf" TargetMode="External"/><Relationship Id="rId22" Type="http://schemas.openxmlformats.org/officeDocument/2006/relationships/hyperlink" Target="https://www.plusdane.co.uk/media/ehpj4vrx/portal-faq-s.pdf" TargetMode="External"/><Relationship Id="rId27" Type="http://schemas.openxmlformats.org/officeDocument/2006/relationships/hyperlink" Target="https://www.plusdane.co.uk/media/patd4x12/customer-complaint-leaflet_may-2023-final.pdf" TargetMode="External"/><Relationship Id="rId30" Type="http://schemas.openxmlformats.org/officeDocument/2006/relationships/hyperlink" Target="https://plusdane.interactgo.com/page/2283" TargetMode="External"/><Relationship Id="rId35" Type="http://schemas.openxmlformats.org/officeDocument/2006/relationships/hyperlink" Target="https://www.plusdane.co.uk/media/pcelvzn5/nei-pol-01-04-complaints-policy.pdf" TargetMode="External"/><Relationship Id="rId43" Type="http://schemas.openxmlformats.org/officeDocument/2006/relationships/hyperlink" Target="https://www.plusdane.co.uk/media/pcelvzn5/nei-pol-01-04-complaints-policy.pdf" TargetMode="External"/><Relationship Id="rId48" Type="http://schemas.openxmlformats.org/officeDocument/2006/relationships/hyperlink" Target="https://www.plusdane.co.uk/media/2bqp1bug/annual-report-for-complaints-3-1.pdf"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plusdane.co.uk/media/pcelvzn5/nei-pol-01-04-complaints-policy.pdf" TargetMode="External"/><Relationship Id="rId17" Type="http://schemas.openxmlformats.org/officeDocument/2006/relationships/hyperlink" Target="https://www.plusdane.co.uk/media/pcelvzn5/nei-pol-01-04-complaints-policy.pdf" TargetMode="External"/><Relationship Id="rId25" Type="http://schemas.openxmlformats.org/officeDocument/2006/relationships/hyperlink" Target="https://www.plusdane.co.uk/contact-us/feedback-and-complaints/?accordion=additional-info" TargetMode="External"/><Relationship Id="rId33" Type="http://schemas.openxmlformats.org/officeDocument/2006/relationships/hyperlink" Target="https://www.plusdane.co.uk/media/pcelvzn5/nei-pol-01-04-complaints-policy.pdf" TargetMode="External"/><Relationship Id="rId38" Type="http://schemas.openxmlformats.org/officeDocument/2006/relationships/hyperlink" Target="https://plusdane.interactgo.com/Utilities/Uploads/Handler/Uploader.ashx?area=composer&amp;filename=Complaint+Extension+Template_202205.docx&amp;fileguid=e156ee99-d583-4fd4-a127-750a0ba72267" TargetMode="External"/><Relationship Id="rId46" Type="http://schemas.openxmlformats.org/officeDocument/2006/relationships/hyperlink" Target="https://plusdane.interactgo.com/Utilities/Uploads/Handler/Uploader.ashx?area=composer&amp;filename=Complaint+Handling+Guidance.pdf&amp;fileguid=c2a542fd-40b9-4d80-8014-8cff913b3f6f" TargetMode="External"/><Relationship Id="rId20" Type="http://schemas.openxmlformats.org/officeDocument/2006/relationships/hyperlink" Target="https://www.plusdane.co.uk/contact-us/feedback-and-complaints/" TargetMode="External"/><Relationship Id="rId41" Type="http://schemas.openxmlformats.org/officeDocument/2006/relationships/hyperlink" Target="https://www.plusdane.co.uk/media/pcelvzn5/nei-pol-01-04-complaints-policy.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plusdane.co.uk/media/pcelvzn5/nei-pol-01-04-complaints-policy.pdf" TargetMode="External"/><Relationship Id="rId23" Type="http://schemas.openxmlformats.org/officeDocument/2006/relationships/hyperlink" Target="https://www.plusdane.co.uk/media/patd4x12/customer-complaint-leaflet_may-2023-final.pdf" TargetMode="External"/><Relationship Id="rId28" Type="http://schemas.openxmlformats.org/officeDocument/2006/relationships/hyperlink" Target="https://www.plusdane.co.uk/media/pcelvzn5/nei-pol-01-04-complaints-policy.pdf" TargetMode="External"/><Relationship Id="rId36" Type="http://schemas.openxmlformats.org/officeDocument/2006/relationships/hyperlink" Target="https://www.plusdane.co.uk/media/pcelvzn5/nei-pol-01-04-complaints-policy.pdf" TargetMode="External"/><Relationship Id="rId49" Type="http://schemas.openxmlformats.org/officeDocument/2006/relationships/hyperlink" Target="https://plusdane.interactgo.com/page/4207?SearchId=312360&amp;utm_source=interact&amp;utm_medium=quick_search&amp;utm_term=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1f97ad-9277-4363-9eac-08861c129f23">
      <Terms xmlns="http://schemas.microsoft.com/office/infopath/2007/PartnerControls"/>
    </lcf76f155ced4ddcb4097134ff3c332f>
    <TaxCatchAll xmlns="3a8f8b09-cf1b-43e5-b7f1-177b1f29c992" xsi:nil="true"/>
    <SharedWithUsers xmlns="3a8f8b09-cf1b-43e5-b7f1-177b1f29c992">
      <UserInfo>
        <DisplayName>Natalie Rose</DisplayName>
        <AccountId>804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352DE1A1EC9E74CA3AAB5B701526C00" ma:contentTypeVersion="19" ma:contentTypeDescription="Create a new document." ma:contentTypeScope="" ma:versionID="c28ed22f0a15153012267ee81e7e6352">
  <xsd:schema xmlns:xsd="http://www.w3.org/2001/XMLSchema" xmlns:xs="http://www.w3.org/2001/XMLSchema" xmlns:p="http://schemas.microsoft.com/office/2006/metadata/properties" xmlns:ns2="3a8f8b09-cf1b-43e5-b7f1-177b1f29c992" xmlns:ns3="311f97ad-9277-4363-9eac-08861c129f23" targetNamespace="http://schemas.microsoft.com/office/2006/metadata/properties" ma:root="true" ma:fieldsID="ac78c9fc74c17b699c222ca4b818b12f" ns2:_="" ns3:_="">
    <xsd:import namespace="3a8f8b09-cf1b-43e5-b7f1-177b1f29c992"/>
    <xsd:import namespace="311f97ad-9277-4363-9eac-08861c129f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f8b09-cf1b-43e5-b7f1-177b1f29c9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3e214c-826b-480c-9262-e5d5718f0870}" ma:internalName="TaxCatchAll" ma:showField="CatchAllData" ma:web="3a8f8b09-cf1b-43e5-b7f1-177b1f29c9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11f97ad-9277-4363-9eac-08861c129f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72679a-f5bb-4232-b02c-82812c3aa7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2.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311f97ad-9277-4363-9eac-08861c129f23"/>
    <ds:schemaRef ds:uri="3a8f8b09-cf1b-43e5-b7f1-177b1f29c992"/>
  </ds:schemaRefs>
</ds:datastoreItem>
</file>

<file path=customXml/itemProps3.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4.xml><?xml version="1.0" encoding="utf-8"?>
<ds:datastoreItem xmlns:ds="http://schemas.openxmlformats.org/officeDocument/2006/customXml" ds:itemID="{43A26423-2A5D-4A03-AE33-C78680B49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f8b09-cf1b-43e5-b7f1-177b1f29c992"/>
    <ds:schemaRef ds:uri="311f97ad-9277-4363-9eac-08861c129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6122</Words>
  <Characters>35024</Characters>
  <Application>Microsoft Office Word</Application>
  <DocSecurity>0</DocSecurity>
  <Lines>761</Lines>
  <Paragraphs>229</Paragraphs>
  <ScaleCrop>false</ScaleCrop>
  <Company/>
  <LinksUpToDate>false</LinksUpToDate>
  <CharactersWithSpaces>40917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Fran Clark</cp:lastModifiedBy>
  <cp:revision>101</cp:revision>
  <dcterms:created xsi:type="dcterms:W3CDTF">2025-04-23T04:31:00Z</dcterms:created>
  <dcterms:modified xsi:type="dcterms:W3CDTF">2026-04-29T15:39:00Z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0x010100E352DE1A1EC9E74CA3AAB5B701526C00</vt:lpwstr>
  </property>
  <property fmtid="{D5CDD505-2E9C-101B-9397-08002B2CF9AE}" pid="3" name="MediaServiceImageTags">
    <vt:lpwstr/>
  </property>
  <property fmtid="{D5CDD505-2E9C-101B-9397-08002B2CF9AE}" pid="4" name="docLang">
    <vt:lpwstr>en</vt:lpwstr>
  </property>
</Properties>
</file>