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20" w:type="dxa"/>
        <w:tblCellMar>
          <w:left w:w="10" w:type="dxa"/>
          <w:right w:w="10" w:type="dxa"/>
        </w:tblCellMar>
        <w:tblLook w:val="0000" w:firstRow="0" w:lastRow="0" w:firstColumn="0" w:lastColumn="0" w:noHBand="0" w:noVBand="0"/>
      </w:tblPr>
      <w:tblGrid>
        <w:gridCol w:w="2405"/>
        <w:gridCol w:w="3307"/>
        <w:gridCol w:w="1654"/>
        <w:gridCol w:w="1654"/>
      </w:tblGrid>
      <w:tr w:rsidR="008B1E1E" w14:paraId="185F849C" w14:textId="77777777" w:rsidTr="7CDC4076">
        <w:tc>
          <w:tcPr>
            <w:tcW w:w="2405" w:type="dxa"/>
            <w:tcBorders>
              <w:top w:val="single" w:sz="24" w:space="0" w:color="009999"/>
              <w:left w:val="single" w:sz="24" w:space="0" w:color="009999"/>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28E309" w14:textId="77777777" w:rsidR="008B1E1E" w:rsidRDefault="008B1E1E" w:rsidP="00AA7D25">
            <w:pPr>
              <w:spacing w:before="120" w:after="120" w:line="240" w:lineRule="auto"/>
              <w:rPr>
                <w:rFonts w:cs="Arial"/>
                <w:b/>
                <w:bCs/>
                <w:szCs w:val="24"/>
              </w:rPr>
            </w:pPr>
            <w:r>
              <w:rPr>
                <w:rFonts w:cs="Arial"/>
                <w:b/>
                <w:bCs/>
                <w:szCs w:val="24"/>
              </w:rPr>
              <w:t>Name of meeting</w:t>
            </w:r>
          </w:p>
        </w:tc>
        <w:tc>
          <w:tcPr>
            <w:tcW w:w="6615" w:type="dxa"/>
            <w:gridSpan w:val="3"/>
            <w:tcBorders>
              <w:top w:val="single" w:sz="24" w:space="0" w:color="009999"/>
              <w:left w:val="single" w:sz="4" w:space="0" w:color="000000" w:themeColor="text1"/>
              <w:bottom w:val="single" w:sz="4" w:space="0" w:color="000000" w:themeColor="text1"/>
              <w:right w:val="single" w:sz="24" w:space="0" w:color="009999"/>
            </w:tcBorders>
            <w:shd w:val="clear" w:color="auto" w:fill="auto"/>
            <w:tcMar>
              <w:top w:w="0" w:type="dxa"/>
              <w:left w:w="108" w:type="dxa"/>
              <w:bottom w:w="0" w:type="dxa"/>
              <w:right w:w="108" w:type="dxa"/>
            </w:tcMar>
          </w:tcPr>
          <w:p w14:paraId="319ABD5E" w14:textId="243192BD" w:rsidR="008B1E1E" w:rsidRDefault="00634CEB" w:rsidP="00AA7D25">
            <w:pPr>
              <w:spacing w:before="120" w:after="120" w:line="240" w:lineRule="auto"/>
              <w:rPr>
                <w:rFonts w:cs="Arial"/>
                <w:szCs w:val="24"/>
              </w:rPr>
            </w:pPr>
            <w:r>
              <w:rPr>
                <w:rFonts w:cs="Arial"/>
                <w:szCs w:val="24"/>
              </w:rPr>
              <w:t xml:space="preserve">Plus Dane </w:t>
            </w:r>
            <w:r w:rsidR="008B1E1E">
              <w:rPr>
                <w:rFonts w:cs="Arial"/>
                <w:szCs w:val="24"/>
              </w:rPr>
              <w:t>Board</w:t>
            </w:r>
          </w:p>
        </w:tc>
      </w:tr>
      <w:tr w:rsidR="008B1E1E" w14:paraId="6E854CBF" w14:textId="77777777" w:rsidTr="7CDC4076">
        <w:tc>
          <w:tcPr>
            <w:tcW w:w="2405" w:type="dxa"/>
            <w:tcBorders>
              <w:top w:val="single" w:sz="4" w:space="0" w:color="000000" w:themeColor="text1"/>
              <w:left w:val="single" w:sz="24" w:space="0" w:color="009999"/>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6F16C3" w14:textId="77777777" w:rsidR="008B1E1E" w:rsidRDefault="008B1E1E" w:rsidP="00AA7D25">
            <w:pPr>
              <w:spacing w:before="120" w:after="120" w:line="240" w:lineRule="auto"/>
              <w:rPr>
                <w:rFonts w:cs="Arial"/>
                <w:b/>
                <w:bCs/>
                <w:szCs w:val="24"/>
              </w:rPr>
            </w:pPr>
            <w:r>
              <w:rPr>
                <w:rFonts w:cs="Arial"/>
                <w:b/>
                <w:bCs/>
                <w:szCs w:val="24"/>
              </w:rPr>
              <w:t>Report title</w:t>
            </w:r>
          </w:p>
        </w:tc>
        <w:tc>
          <w:tcPr>
            <w:tcW w:w="33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C8F241" w14:textId="11AFC430" w:rsidR="008B1E1E" w:rsidRDefault="005A7C66" w:rsidP="00AA7D25">
            <w:pPr>
              <w:spacing w:before="120" w:after="120" w:line="240" w:lineRule="auto"/>
              <w:rPr>
                <w:rFonts w:cs="Arial"/>
                <w:szCs w:val="24"/>
              </w:rPr>
            </w:pPr>
            <w:r>
              <w:rPr>
                <w:rFonts w:cs="Arial"/>
                <w:szCs w:val="24"/>
              </w:rPr>
              <w:t>Customer Assurance Panel</w:t>
            </w:r>
            <w:r w:rsidR="00AB1542">
              <w:rPr>
                <w:rFonts w:cs="Arial"/>
                <w:szCs w:val="24"/>
              </w:rPr>
              <w:t xml:space="preserve"> (CAP)</w:t>
            </w:r>
          </w:p>
        </w:tc>
        <w:tc>
          <w:tcPr>
            <w:tcW w:w="1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02A963" w14:textId="77777777" w:rsidR="008B1E1E" w:rsidRPr="00431F30" w:rsidRDefault="008B1E1E" w:rsidP="00F011A3">
            <w:pPr>
              <w:spacing w:before="120" w:after="120" w:line="240" w:lineRule="auto"/>
              <w:jc w:val="center"/>
              <w:rPr>
                <w:rFonts w:cs="Arial"/>
                <w:b/>
                <w:bCs/>
                <w:szCs w:val="24"/>
              </w:rPr>
            </w:pPr>
            <w:r>
              <w:rPr>
                <w:rFonts w:cs="Arial"/>
                <w:b/>
                <w:bCs/>
                <w:szCs w:val="24"/>
              </w:rPr>
              <w:t>Agenda item</w:t>
            </w:r>
          </w:p>
        </w:tc>
        <w:tc>
          <w:tcPr>
            <w:tcW w:w="1654" w:type="dxa"/>
            <w:tcBorders>
              <w:top w:val="single" w:sz="4" w:space="0" w:color="000000" w:themeColor="text1"/>
              <w:left w:val="single" w:sz="4" w:space="0" w:color="000000" w:themeColor="text1"/>
              <w:bottom w:val="single" w:sz="4" w:space="0" w:color="000000" w:themeColor="text1"/>
              <w:right w:val="single" w:sz="24" w:space="0" w:color="009999"/>
            </w:tcBorders>
            <w:shd w:val="clear" w:color="auto" w:fill="auto"/>
          </w:tcPr>
          <w:p w14:paraId="48292BE2" w14:textId="633E2485" w:rsidR="008B1E1E" w:rsidRDefault="00E273C2" w:rsidP="00D613CB">
            <w:pPr>
              <w:spacing w:before="120" w:after="120" w:line="240" w:lineRule="auto"/>
              <w:ind w:left="107"/>
              <w:rPr>
                <w:rFonts w:cs="Arial"/>
                <w:szCs w:val="24"/>
              </w:rPr>
            </w:pPr>
            <w:r>
              <w:rPr>
                <w:rFonts w:cs="Arial"/>
                <w:szCs w:val="24"/>
              </w:rPr>
              <w:t>6.</w:t>
            </w:r>
            <w:r w:rsidR="005A7C66">
              <w:rPr>
                <w:rFonts w:cs="Arial"/>
                <w:szCs w:val="24"/>
              </w:rPr>
              <w:t>2</w:t>
            </w:r>
          </w:p>
        </w:tc>
      </w:tr>
      <w:tr w:rsidR="008B1E1E" w14:paraId="5ED25A79" w14:textId="77777777" w:rsidTr="7CDC4076">
        <w:tc>
          <w:tcPr>
            <w:tcW w:w="2405" w:type="dxa"/>
            <w:tcBorders>
              <w:top w:val="single" w:sz="4" w:space="0" w:color="000000" w:themeColor="text1"/>
              <w:left w:val="single" w:sz="24" w:space="0" w:color="009999"/>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DE3ED1" w14:textId="77777777" w:rsidR="008B1E1E" w:rsidRDefault="008B1E1E" w:rsidP="00AA7D25">
            <w:pPr>
              <w:spacing w:before="120" w:after="120" w:line="240" w:lineRule="auto"/>
              <w:rPr>
                <w:rFonts w:cs="Arial"/>
                <w:b/>
                <w:bCs/>
                <w:szCs w:val="24"/>
              </w:rPr>
            </w:pPr>
            <w:r>
              <w:rPr>
                <w:rFonts w:cs="Arial"/>
                <w:b/>
                <w:bCs/>
                <w:szCs w:val="24"/>
              </w:rPr>
              <w:t>Date of meeting</w:t>
            </w:r>
          </w:p>
        </w:tc>
        <w:tc>
          <w:tcPr>
            <w:tcW w:w="6615" w:type="dxa"/>
            <w:gridSpan w:val="3"/>
            <w:tcBorders>
              <w:top w:val="single" w:sz="4" w:space="0" w:color="000000" w:themeColor="text1"/>
              <w:left w:val="single" w:sz="4" w:space="0" w:color="000000" w:themeColor="text1"/>
              <w:bottom w:val="single" w:sz="4" w:space="0" w:color="000000" w:themeColor="text1"/>
              <w:right w:val="single" w:sz="24" w:space="0" w:color="009999"/>
            </w:tcBorders>
            <w:shd w:val="clear" w:color="auto" w:fill="auto"/>
            <w:tcMar>
              <w:top w:w="0" w:type="dxa"/>
              <w:left w:w="108" w:type="dxa"/>
              <w:bottom w:w="0" w:type="dxa"/>
              <w:right w:w="108" w:type="dxa"/>
            </w:tcMar>
          </w:tcPr>
          <w:p w14:paraId="0B1C7C1F" w14:textId="52221423" w:rsidR="008B1E1E" w:rsidRDefault="007B49C9" w:rsidP="00AA7D25">
            <w:pPr>
              <w:spacing w:before="120" w:after="120" w:line="240" w:lineRule="auto"/>
              <w:rPr>
                <w:rFonts w:cs="Arial"/>
                <w:szCs w:val="24"/>
              </w:rPr>
            </w:pPr>
            <w:r>
              <w:rPr>
                <w:rFonts w:cs="Arial"/>
                <w:szCs w:val="24"/>
              </w:rPr>
              <w:t>2</w:t>
            </w:r>
            <w:r w:rsidR="00E273C2">
              <w:rPr>
                <w:rFonts w:cs="Arial"/>
                <w:szCs w:val="24"/>
              </w:rPr>
              <w:t>3 May 2024</w:t>
            </w:r>
          </w:p>
        </w:tc>
      </w:tr>
      <w:tr w:rsidR="008B1E1E" w14:paraId="52AD5685" w14:textId="77777777" w:rsidTr="7CDC4076">
        <w:tc>
          <w:tcPr>
            <w:tcW w:w="2405" w:type="dxa"/>
            <w:tcBorders>
              <w:top w:val="single" w:sz="4" w:space="0" w:color="000000" w:themeColor="text1"/>
              <w:left w:val="single" w:sz="24" w:space="0" w:color="009999"/>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E5AA0D" w14:textId="77777777" w:rsidR="008B1E1E" w:rsidRDefault="008B1E1E" w:rsidP="00AA7D25">
            <w:pPr>
              <w:spacing w:before="120" w:after="120" w:line="240" w:lineRule="auto"/>
              <w:rPr>
                <w:rFonts w:cs="Arial"/>
                <w:b/>
                <w:bCs/>
                <w:szCs w:val="24"/>
              </w:rPr>
            </w:pPr>
            <w:r>
              <w:rPr>
                <w:rFonts w:cs="Arial"/>
                <w:b/>
                <w:bCs/>
                <w:szCs w:val="24"/>
              </w:rPr>
              <w:t>Author &amp; job title</w:t>
            </w:r>
          </w:p>
        </w:tc>
        <w:tc>
          <w:tcPr>
            <w:tcW w:w="6615" w:type="dxa"/>
            <w:gridSpan w:val="3"/>
            <w:tcBorders>
              <w:top w:val="single" w:sz="4" w:space="0" w:color="000000" w:themeColor="text1"/>
              <w:left w:val="single" w:sz="4" w:space="0" w:color="000000" w:themeColor="text1"/>
              <w:bottom w:val="single" w:sz="4" w:space="0" w:color="000000" w:themeColor="text1"/>
              <w:right w:val="single" w:sz="24" w:space="0" w:color="009999"/>
            </w:tcBorders>
            <w:shd w:val="clear" w:color="auto" w:fill="auto"/>
            <w:tcMar>
              <w:top w:w="0" w:type="dxa"/>
              <w:left w:w="108" w:type="dxa"/>
              <w:bottom w:w="0" w:type="dxa"/>
              <w:right w:w="108" w:type="dxa"/>
            </w:tcMar>
          </w:tcPr>
          <w:p w14:paraId="2EECEF84" w14:textId="261A1342" w:rsidR="008B1E1E" w:rsidRDefault="005A7C66" w:rsidP="00AA7D25">
            <w:pPr>
              <w:spacing w:before="120" w:after="120" w:line="240" w:lineRule="auto"/>
              <w:rPr>
                <w:rFonts w:cs="Arial"/>
                <w:szCs w:val="24"/>
              </w:rPr>
            </w:pPr>
            <w:r>
              <w:rPr>
                <w:rFonts w:cs="Arial"/>
                <w:szCs w:val="24"/>
              </w:rPr>
              <w:t>Angela Needham, Chair of CAP</w:t>
            </w:r>
          </w:p>
        </w:tc>
      </w:tr>
      <w:tr w:rsidR="008B1E1E" w14:paraId="09B189A7" w14:textId="77777777" w:rsidTr="7CDC4076">
        <w:tc>
          <w:tcPr>
            <w:tcW w:w="2405" w:type="dxa"/>
            <w:tcBorders>
              <w:top w:val="single" w:sz="4" w:space="0" w:color="000000" w:themeColor="text1"/>
              <w:left w:val="single" w:sz="24" w:space="0" w:color="009999"/>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DD15AA" w14:textId="77777777" w:rsidR="008B1E1E" w:rsidRDefault="008B1E1E" w:rsidP="00AA7D25">
            <w:pPr>
              <w:spacing w:before="120" w:after="120" w:line="240" w:lineRule="auto"/>
              <w:rPr>
                <w:rFonts w:cs="Arial"/>
                <w:b/>
                <w:bCs/>
                <w:szCs w:val="24"/>
              </w:rPr>
            </w:pPr>
            <w:r>
              <w:rPr>
                <w:rFonts w:cs="Arial"/>
                <w:b/>
                <w:bCs/>
                <w:szCs w:val="24"/>
              </w:rPr>
              <w:t>Report status</w:t>
            </w:r>
          </w:p>
        </w:tc>
        <w:tc>
          <w:tcPr>
            <w:tcW w:w="6615" w:type="dxa"/>
            <w:gridSpan w:val="3"/>
            <w:tcBorders>
              <w:top w:val="single" w:sz="4" w:space="0" w:color="000000" w:themeColor="text1"/>
              <w:left w:val="single" w:sz="4" w:space="0" w:color="000000" w:themeColor="text1"/>
              <w:bottom w:val="single" w:sz="4" w:space="0" w:color="000000" w:themeColor="text1"/>
              <w:right w:val="single" w:sz="24" w:space="0" w:color="009999"/>
            </w:tcBorders>
            <w:shd w:val="clear" w:color="auto" w:fill="auto"/>
            <w:tcMar>
              <w:top w:w="0" w:type="dxa"/>
              <w:left w:w="108" w:type="dxa"/>
              <w:bottom w:w="0" w:type="dxa"/>
              <w:right w:w="108" w:type="dxa"/>
            </w:tcMar>
          </w:tcPr>
          <w:p w14:paraId="6295036E" w14:textId="20A6390F" w:rsidR="008B1E1E" w:rsidRDefault="002C093A" w:rsidP="00AA7D25">
            <w:pPr>
              <w:spacing w:before="120" w:after="120" w:line="240" w:lineRule="auto"/>
            </w:pPr>
            <w:r>
              <w:rPr>
                <w:rFonts w:cs="Arial"/>
                <w:szCs w:val="24"/>
              </w:rPr>
              <w:t>Assurance</w:t>
            </w:r>
          </w:p>
        </w:tc>
      </w:tr>
      <w:tr w:rsidR="008B1E1E" w14:paraId="626021D1" w14:textId="77777777" w:rsidTr="7CDC4076">
        <w:tc>
          <w:tcPr>
            <w:tcW w:w="2405" w:type="dxa"/>
            <w:tcBorders>
              <w:top w:val="single" w:sz="4" w:space="0" w:color="000000" w:themeColor="text1"/>
              <w:left w:val="single" w:sz="24" w:space="0" w:color="009999"/>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FA745A" w14:textId="77777777" w:rsidR="008B1E1E" w:rsidRDefault="008B1E1E" w:rsidP="00AA7D25">
            <w:pPr>
              <w:spacing w:before="120" w:after="120" w:line="240" w:lineRule="auto"/>
              <w:rPr>
                <w:rFonts w:cs="Arial"/>
                <w:b/>
                <w:bCs/>
                <w:szCs w:val="24"/>
              </w:rPr>
            </w:pPr>
            <w:r>
              <w:rPr>
                <w:rFonts w:cs="Arial"/>
                <w:b/>
                <w:bCs/>
                <w:szCs w:val="24"/>
              </w:rPr>
              <w:t>Confidentiality</w:t>
            </w:r>
          </w:p>
        </w:tc>
        <w:tc>
          <w:tcPr>
            <w:tcW w:w="6615" w:type="dxa"/>
            <w:gridSpan w:val="3"/>
            <w:tcBorders>
              <w:top w:val="single" w:sz="4" w:space="0" w:color="000000" w:themeColor="text1"/>
              <w:left w:val="single" w:sz="4" w:space="0" w:color="000000" w:themeColor="text1"/>
              <w:bottom w:val="single" w:sz="4" w:space="0" w:color="000000" w:themeColor="text1"/>
              <w:right w:val="single" w:sz="24" w:space="0" w:color="009999"/>
            </w:tcBorders>
            <w:shd w:val="clear" w:color="auto" w:fill="auto"/>
            <w:tcMar>
              <w:top w:w="0" w:type="dxa"/>
              <w:left w:w="108" w:type="dxa"/>
              <w:bottom w:w="0" w:type="dxa"/>
              <w:right w:w="108" w:type="dxa"/>
            </w:tcMar>
          </w:tcPr>
          <w:p w14:paraId="754E92BC" w14:textId="399006E4" w:rsidR="008B1E1E" w:rsidRDefault="00726375" w:rsidP="00AA7D25">
            <w:pPr>
              <w:spacing w:before="120" w:after="120" w:line="240" w:lineRule="auto"/>
            </w:pPr>
            <w:r>
              <w:rPr>
                <w:rFonts w:cs="Arial"/>
                <w:szCs w:val="24"/>
              </w:rPr>
              <w:t>Non-Confidential</w:t>
            </w:r>
          </w:p>
        </w:tc>
      </w:tr>
      <w:tr w:rsidR="008B1E1E" w14:paraId="38223E07" w14:textId="77777777" w:rsidTr="7CDC4076">
        <w:tc>
          <w:tcPr>
            <w:tcW w:w="2405" w:type="dxa"/>
            <w:tcBorders>
              <w:top w:val="single" w:sz="4" w:space="0" w:color="000000" w:themeColor="text1"/>
              <w:left w:val="single" w:sz="24" w:space="0" w:color="009999"/>
              <w:bottom w:val="single" w:sz="24" w:space="0" w:color="009999"/>
              <w:right w:val="single" w:sz="4" w:space="0" w:color="000000" w:themeColor="text1"/>
            </w:tcBorders>
            <w:shd w:val="clear" w:color="auto" w:fill="auto"/>
            <w:tcMar>
              <w:top w:w="0" w:type="dxa"/>
              <w:left w:w="108" w:type="dxa"/>
              <w:bottom w:w="0" w:type="dxa"/>
              <w:right w:w="108" w:type="dxa"/>
            </w:tcMar>
          </w:tcPr>
          <w:p w14:paraId="1CFE41F1" w14:textId="77777777" w:rsidR="008B1E1E" w:rsidRDefault="008B1E1E" w:rsidP="00AA7D25">
            <w:pPr>
              <w:spacing w:before="120" w:after="120" w:line="240" w:lineRule="auto"/>
              <w:rPr>
                <w:rFonts w:cs="Arial"/>
                <w:b/>
                <w:bCs/>
                <w:szCs w:val="24"/>
              </w:rPr>
            </w:pPr>
            <w:r>
              <w:rPr>
                <w:rFonts w:cs="Arial"/>
                <w:b/>
                <w:bCs/>
                <w:szCs w:val="24"/>
              </w:rPr>
              <w:t>Appendices</w:t>
            </w:r>
          </w:p>
        </w:tc>
        <w:tc>
          <w:tcPr>
            <w:tcW w:w="6615" w:type="dxa"/>
            <w:gridSpan w:val="3"/>
            <w:tcBorders>
              <w:top w:val="single" w:sz="4" w:space="0" w:color="000000" w:themeColor="text1"/>
              <w:left w:val="single" w:sz="4" w:space="0" w:color="000000" w:themeColor="text1"/>
              <w:bottom w:val="single" w:sz="24" w:space="0" w:color="009999"/>
              <w:right w:val="single" w:sz="24" w:space="0" w:color="009999"/>
            </w:tcBorders>
            <w:shd w:val="clear" w:color="auto" w:fill="auto"/>
            <w:tcMar>
              <w:top w:w="0" w:type="dxa"/>
              <w:left w:w="108" w:type="dxa"/>
              <w:bottom w:w="0" w:type="dxa"/>
              <w:right w:w="108" w:type="dxa"/>
            </w:tcMar>
            <w:vAlign w:val="center"/>
          </w:tcPr>
          <w:p w14:paraId="61348D6B" w14:textId="23E7A647" w:rsidR="0013689C" w:rsidRPr="002C093A" w:rsidRDefault="0013689C" w:rsidP="002C093A">
            <w:pPr>
              <w:spacing w:line="240" w:lineRule="auto"/>
              <w:rPr>
                <w:rFonts w:cs="Arial"/>
                <w:szCs w:val="28"/>
              </w:rPr>
            </w:pPr>
          </w:p>
        </w:tc>
      </w:tr>
    </w:tbl>
    <w:p w14:paraId="14B26B90" w14:textId="77777777" w:rsidR="008B1E1E" w:rsidRPr="00D66B43" w:rsidRDefault="008B1E1E" w:rsidP="00C840C3">
      <w:pPr>
        <w:pStyle w:val="Heading1"/>
        <w:ind w:left="851" w:hanging="851"/>
      </w:pPr>
      <w:r w:rsidRPr="00D66B43">
        <w:t>Purpose of report</w:t>
      </w:r>
    </w:p>
    <w:p w14:paraId="6F89ED11" w14:textId="2DB817FD" w:rsidR="00744A50" w:rsidRDefault="008B1E1E" w:rsidP="009503DB">
      <w:pPr>
        <w:pStyle w:val="ListParagraph"/>
        <w:numPr>
          <w:ilvl w:val="1"/>
          <w:numId w:val="2"/>
        </w:numPr>
        <w:ind w:left="851" w:hanging="851"/>
        <w:rPr>
          <w:rFonts w:cs="Arial"/>
          <w:szCs w:val="24"/>
        </w:rPr>
      </w:pPr>
      <w:r w:rsidRPr="00D66B43">
        <w:rPr>
          <w:rFonts w:cs="Arial"/>
          <w:szCs w:val="24"/>
        </w:rPr>
        <w:t xml:space="preserve">This report provides assurance to </w:t>
      </w:r>
      <w:r w:rsidR="003F4218" w:rsidRPr="00D66B43">
        <w:rPr>
          <w:rFonts w:cs="Arial"/>
          <w:szCs w:val="24"/>
        </w:rPr>
        <w:t xml:space="preserve">Board that </w:t>
      </w:r>
      <w:r w:rsidR="002C093A">
        <w:rPr>
          <w:rFonts w:cs="Arial"/>
          <w:szCs w:val="24"/>
        </w:rPr>
        <w:t xml:space="preserve">CAP has met in the quarter </w:t>
      </w:r>
      <w:r w:rsidR="00AB1542">
        <w:rPr>
          <w:rFonts w:cs="Arial"/>
          <w:szCs w:val="24"/>
        </w:rPr>
        <w:t>and to update on activities at the annual away day on 27 April 2024</w:t>
      </w:r>
      <w:r w:rsidR="00D315F8" w:rsidRPr="00D66B43">
        <w:rPr>
          <w:rFonts w:cs="Arial"/>
          <w:szCs w:val="24"/>
        </w:rPr>
        <w:t>.</w:t>
      </w:r>
    </w:p>
    <w:p w14:paraId="17AD49AB" w14:textId="3BA53AFB" w:rsidR="00513329" w:rsidRPr="00D66B43" w:rsidRDefault="00513329" w:rsidP="009503DB">
      <w:pPr>
        <w:pStyle w:val="ListParagraph"/>
        <w:numPr>
          <w:ilvl w:val="1"/>
          <w:numId w:val="2"/>
        </w:numPr>
        <w:ind w:left="851" w:hanging="851"/>
        <w:rPr>
          <w:rFonts w:cs="Arial"/>
          <w:szCs w:val="24"/>
        </w:rPr>
      </w:pPr>
      <w:r>
        <w:rPr>
          <w:rFonts w:cs="Arial"/>
          <w:szCs w:val="24"/>
        </w:rPr>
        <w:t>We were pleased to hold the away day at Atlantic Pavilion to see how office facilities are set up and how colleagues use the offic</w:t>
      </w:r>
      <w:r w:rsidR="00101B09">
        <w:rPr>
          <w:rFonts w:cs="Arial"/>
          <w:szCs w:val="24"/>
        </w:rPr>
        <w:t>e.</w:t>
      </w:r>
    </w:p>
    <w:p w14:paraId="5A077305" w14:textId="41FF049A" w:rsidR="008B1E1E" w:rsidRPr="00D66B43" w:rsidRDefault="008B1E1E" w:rsidP="00C840C3">
      <w:pPr>
        <w:pStyle w:val="Heading1"/>
        <w:ind w:left="851" w:hanging="851"/>
        <w:rPr>
          <w:rFonts w:cs="Arial"/>
          <w:szCs w:val="24"/>
        </w:rPr>
      </w:pPr>
      <w:r w:rsidRPr="00D66B43">
        <w:rPr>
          <w:rFonts w:cs="Arial"/>
          <w:szCs w:val="24"/>
        </w:rPr>
        <w:t>Recommendation</w:t>
      </w:r>
    </w:p>
    <w:p w14:paraId="6AD47748" w14:textId="357ABB1A" w:rsidR="008B1E1E" w:rsidRPr="00D66B43" w:rsidRDefault="008B1E1E" w:rsidP="005B501E">
      <w:pPr>
        <w:pStyle w:val="ListParagraph"/>
        <w:numPr>
          <w:ilvl w:val="1"/>
          <w:numId w:val="6"/>
        </w:numPr>
        <w:ind w:left="851" w:hanging="851"/>
        <w:rPr>
          <w:rFonts w:cs="Arial"/>
          <w:szCs w:val="24"/>
        </w:rPr>
      </w:pPr>
      <w:r w:rsidRPr="00D66B43">
        <w:rPr>
          <w:rFonts w:cs="Arial"/>
          <w:szCs w:val="24"/>
        </w:rPr>
        <w:t>Board is asked to:</w:t>
      </w:r>
    </w:p>
    <w:p w14:paraId="38882D0C" w14:textId="02415C23" w:rsidR="00F346BF" w:rsidRDefault="00AB1542" w:rsidP="008B1E1E">
      <w:pPr>
        <w:pStyle w:val="ListParagraph"/>
        <w:numPr>
          <w:ilvl w:val="0"/>
          <w:numId w:val="3"/>
        </w:numPr>
        <w:rPr>
          <w:rFonts w:cs="Arial"/>
          <w:szCs w:val="24"/>
        </w:rPr>
      </w:pPr>
      <w:r>
        <w:rPr>
          <w:rFonts w:cs="Arial"/>
          <w:szCs w:val="24"/>
        </w:rPr>
        <w:t xml:space="preserve">Note </w:t>
      </w:r>
      <w:r w:rsidR="00465D62">
        <w:rPr>
          <w:rFonts w:cs="Arial"/>
          <w:szCs w:val="24"/>
        </w:rPr>
        <w:t xml:space="preserve">appointment of Angela Needham as Chair of CAP and </w:t>
      </w:r>
      <w:r w:rsidR="00F346BF" w:rsidRPr="00F346BF">
        <w:rPr>
          <w:rFonts w:cs="Arial"/>
          <w:szCs w:val="24"/>
        </w:rPr>
        <w:t xml:space="preserve">Rachael Johnston </w:t>
      </w:r>
      <w:r w:rsidR="00F346BF">
        <w:rPr>
          <w:rFonts w:cs="Arial"/>
          <w:szCs w:val="24"/>
        </w:rPr>
        <w:t>as Vice Chair of CAP.</w:t>
      </w:r>
    </w:p>
    <w:p w14:paraId="5CFF03BB" w14:textId="57521B8B" w:rsidR="005E4D35" w:rsidRPr="00F646EC" w:rsidRDefault="00F346BF" w:rsidP="005E4D35">
      <w:pPr>
        <w:pStyle w:val="ListParagraph"/>
        <w:numPr>
          <w:ilvl w:val="0"/>
          <w:numId w:val="3"/>
        </w:numPr>
        <w:rPr>
          <w:rFonts w:cs="Arial"/>
          <w:szCs w:val="32"/>
        </w:rPr>
      </w:pPr>
      <w:r w:rsidRPr="00F346BF">
        <w:rPr>
          <w:rFonts w:cs="Arial"/>
          <w:szCs w:val="24"/>
        </w:rPr>
        <w:t xml:space="preserve">Note </w:t>
      </w:r>
      <w:r w:rsidR="00AB1542" w:rsidRPr="00F346BF">
        <w:rPr>
          <w:rFonts w:cs="Arial"/>
          <w:szCs w:val="24"/>
        </w:rPr>
        <w:t xml:space="preserve">the update </w:t>
      </w:r>
      <w:r w:rsidRPr="00F346BF">
        <w:rPr>
          <w:rFonts w:cs="Arial"/>
          <w:szCs w:val="24"/>
        </w:rPr>
        <w:t>of activity from</w:t>
      </w:r>
      <w:r w:rsidR="005E4D35">
        <w:rPr>
          <w:rFonts w:cs="Arial"/>
          <w:szCs w:val="24"/>
        </w:rPr>
        <w:t xml:space="preserve"> </w:t>
      </w:r>
      <w:r w:rsidRPr="00F346BF">
        <w:rPr>
          <w:rFonts w:cs="Arial"/>
          <w:szCs w:val="24"/>
        </w:rPr>
        <w:t xml:space="preserve">the </w:t>
      </w:r>
      <w:r w:rsidR="00AB1542" w:rsidRPr="00F346BF">
        <w:rPr>
          <w:rFonts w:cs="Arial"/>
          <w:szCs w:val="24"/>
        </w:rPr>
        <w:t>CAP</w:t>
      </w:r>
      <w:r w:rsidRPr="00F346BF">
        <w:rPr>
          <w:rFonts w:cs="Arial"/>
          <w:szCs w:val="24"/>
        </w:rPr>
        <w:t>’s away day</w:t>
      </w:r>
      <w:r w:rsidR="005E4D35">
        <w:rPr>
          <w:rFonts w:cs="Arial"/>
          <w:szCs w:val="24"/>
        </w:rPr>
        <w:t>.</w:t>
      </w:r>
    </w:p>
    <w:p w14:paraId="158F47F1" w14:textId="77777777" w:rsidR="00F646EC" w:rsidRDefault="00F646EC" w:rsidP="00F646EC">
      <w:pPr>
        <w:pStyle w:val="Heading1"/>
        <w:ind w:left="851" w:hanging="851"/>
        <w:rPr>
          <w:rFonts w:cs="Arial"/>
        </w:rPr>
      </w:pPr>
      <w:r>
        <w:rPr>
          <w:rFonts w:cs="Arial"/>
        </w:rPr>
        <w:t>Election of Chair</w:t>
      </w:r>
    </w:p>
    <w:p w14:paraId="34C79356" w14:textId="77777777" w:rsidR="00F646EC" w:rsidRDefault="00F646EC" w:rsidP="00F646EC">
      <w:pPr>
        <w:pStyle w:val="Heading2"/>
        <w:numPr>
          <w:ilvl w:val="0"/>
          <w:numId w:val="0"/>
        </w:numPr>
        <w:ind w:left="851" w:hanging="851"/>
      </w:pPr>
      <w:r>
        <w:t>3.1</w:t>
      </w:r>
      <w:r>
        <w:tab/>
        <w:t>Following the resignation of the previous Chair in late 2023, CAP considered the election of Chair and Vice Chair.  I have been appointed as Chair and am pleased to report Rachael Johnston has been appointed as Vice Chair.</w:t>
      </w:r>
    </w:p>
    <w:p w14:paraId="676C1937" w14:textId="77777777" w:rsidR="00F646EC" w:rsidRPr="00CC3B5A" w:rsidRDefault="00F646EC" w:rsidP="00F646EC">
      <w:pPr>
        <w:pStyle w:val="Heading2"/>
        <w:numPr>
          <w:ilvl w:val="0"/>
          <w:numId w:val="0"/>
        </w:numPr>
        <w:ind w:left="851" w:hanging="851"/>
      </w:pPr>
      <w:r>
        <w:t>3.2</w:t>
      </w:r>
      <w:r>
        <w:tab/>
        <w:t>We look forward to working with customers, CAP members and officers of Plus Dane to deliver the aims of CAP.</w:t>
      </w:r>
    </w:p>
    <w:p w14:paraId="221E5C8B" w14:textId="77777777" w:rsidR="00F646EC" w:rsidRPr="00AE322D" w:rsidRDefault="00F646EC" w:rsidP="00F646EC">
      <w:pPr>
        <w:pStyle w:val="Heading1"/>
        <w:ind w:left="851" w:hanging="851"/>
        <w:rPr>
          <w:rFonts w:cs="Arial"/>
        </w:rPr>
      </w:pPr>
      <w:r w:rsidRPr="37B73A23">
        <w:rPr>
          <w:rFonts w:cs="Arial"/>
          <w:szCs w:val="24"/>
        </w:rPr>
        <w:t xml:space="preserve">Corporate Plan, </w:t>
      </w:r>
      <w:r>
        <w:rPr>
          <w:rFonts w:cs="Arial"/>
          <w:szCs w:val="24"/>
        </w:rPr>
        <w:t>Budget and Business Plan</w:t>
      </w:r>
    </w:p>
    <w:p w14:paraId="01D0FB78" w14:textId="77777777" w:rsidR="00F646EC" w:rsidRDefault="00F646EC" w:rsidP="00F646EC">
      <w:pPr>
        <w:pStyle w:val="Heading2"/>
        <w:numPr>
          <w:ilvl w:val="0"/>
          <w:numId w:val="0"/>
        </w:numPr>
        <w:ind w:left="851" w:hanging="851"/>
        <w:rPr>
          <w:rFonts w:cs="Arial"/>
          <w:szCs w:val="24"/>
        </w:rPr>
      </w:pPr>
      <w:r>
        <w:rPr>
          <w:rFonts w:cs="Arial"/>
          <w:szCs w:val="24"/>
        </w:rPr>
        <w:t>4.1</w:t>
      </w:r>
      <w:r>
        <w:rPr>
          <w:rFonts w:cs="Arial"/>
          <w:szCs w:val="24"/>
        </w:rPr>
        <w:tab/>
        <w:t>We were pleased to be presented with the new corporate plan as well as the financial information to support its delivery. We were particularly pleased to see the alignment of the plan with the feedback we received from customers, which CAP considered last year.</w:t>
      </w:r>
    </w:p>
    <w:p w14:paraId="494BDC32" w14:textId="77777777" w:rsidR="00F646EC" w:rsidRDefault="00F646EC" w:rsidP="00F646EC">
      <w:pPr>
        <w:pStyle w:val="Heading2"/>
        <w:numPr>
          <w:ilvl w:val="0"/>
          <w:numId w:val="0"/>
        </w:numPr>
        <w:ind w:left="851" w:hanging="851"/>
      </w:pPr>
      <w:r>
        <w:t>4.2</w:t>
      </w:r>
      <w:r>
        <w:tab/>
        <w:t xml:space="preserve">We spent a lot of time looking at the future plans as, as you can expect, we had lots of questions about repairs and investment works. We are pleased to see that planned investment is being prioritised as ultimately this will increase customer satisfaction. We hope Plus Dane will be more assertive in communicating their intentions regarding investment programmes. </w:t>
      </w:r>
    </w:p>
    <w:p w14:paraId="0B68FFF2" w14:textId="77777777" w:rsidR="00F646EC" w:rsidRDefault="00F646EC" w:rsidP="00F646EC">
      <w:pPr>
        <w:rPr>
          <w:rFonts w:cs="Arial"/>
          <w:szCs w:val="32"/>
        </w:rPr>
      </w:pPr>
    </w:p>
    <w:p w14:paraId="1650B239" w14:textId="77777777" w:rsidR="00F646EC" w:rsidRDefault="00F646EC" w:rsidP="00F646EC">
      <w:pPr>
        <w:rPr>
          <w:rFonts w:cs="Arial"/>
          <w:szCs w:val="32"/>
        </w:rPr>
      </w:pPr>
    </w:p>
    <w:p w14:paraId="3E0E3B3C" w14:textId="11D0531F" w:rsidR="007635AC" w:rsidRDefault="00BB53C5" w:rsidP="007635AC">
      <w:pPr>
        <w:pStyle w:val="Heading2"/>
        <w:numPr>
          <w:ilvl w:val="0"/>
          <w:numId w:val="0"/>
        </w:numPr>
        <w:ind w:left="851" w:hanging="851"/>
      </w:pPr>
      <w:r>
        <w:lastRenderedPageBreak/>
        <w:t>4.3.</w:t>
      </w:r>
      <w:r w:rsidR="0043169B">
        <w:tab/>
      </w:r>
      <w:r w:rsidR="00D1126F">
        <w:t>We</w:t>
      </w:r>
      <w:r w:rsidR="00F54965">
        <w:t xml:space="preserve"> did not get time to go through the Customer Experience </w:t>
      </w:r>
      <w:r w:rsidR="0043169B">
        <w:t>Strategy but</w:t>
      </w:r>
      <w:r w:rsidR="00F54965">
        <w:t xml:space="preserve"> </w:t>
      </w:r>
      <w:r w:rsidR="00806C05">
        <w:t xml:space="preserve">are </w:t>
      </w:r>
      <w:r w:rsidR="0042719D">
        <w:t>he</w:t>
      </w:r>
      <w:r w:rsidR="005B5719">
        <w:t>artened the indications suggest a shift in mindset</w:t>
      </w:r>
      <w:r w:rsidR="00EC799E">
        <w:t xml:space="preserve">, language and actions. </w:t>
      </w:r>
      <w:r w:rsidR="0043169B">
        <w:t>However,</w:t>
      </w:r>
      <w:r w:rsidR="008F1815">
        <w:t xml:space="preserve"> we do feel that all available channels should be used to communicate with customers</w:t>
      </w:r>
      <w:r w:rsidR="009F6B9F">
        <w:t xml:space="preserve">. </w:t>
      </w:r>
    </w:p>
    <w:p w14:paraId="35BE7C33" w14:textId="68423412" w:rsidR="00BC5DFF" w:rsidRDefault="00E202C1" w:rsidP="00E202C1">
      <w:pPr>
        <w:pStyle w:val="Heading1"/>
        <w:ind w:left="851" w:hanging="851"/>
        <w:rPr>
          <w:rFonts w:cs="Arial"/>
          <w:szCs w:val="24"/>
        </w:rPr>
      </w:pPr>
      <w:r w:rsidRPr="37B73A23">
        <w:rPr>
          <w:rFonts w:cs="Arial"/>
          <w:szCs w:val="24"/>
        </w:rPr>
        <w:t>Regulatory update</w:t>
      </w:r>
    </w:p>
    <w:p w14:paraId="01FBAB43" w14:textId="188A230E" w:rsidR="00E202C1" w:rsidRDefault="00E202C1" w:rsidP="00E202C1">
      <w:pPr>
        <w:pStyle w:val="Heading2"/>
        <w:numPr>
          <w:ilvl w:val="0"/>
          <w:numId w:val="0"/>
        </w:numPr>
        <w:ind w:left="851" w:hanging="851"/>
      </w:pPr>
      <w:r>
        <w:t>5.1</w:t>
      </w:r>
      <w:r>
        <w:tab/>
        <w:t xml:space="preserve">We </w:t>
      </w:r>
      <w:r w:rsidR="00773DCA">
        <w:t>were updated</w:t>
      </w:r>
      <w:r>
        <w:t xml:space="preserve"> about the changing regulatory landscape in terms of how we will be inspected but also how we will need to comply with the new Consumer Standards; we were familiar with the standards having submitted our feedback on them last year.</w:t>
      </w:r>
    </w:p>
    <w:p w14:paraId="43E91008" w14:textId="29E27475" w:rsidR="00E202C1" w:rsidRDefault="00E202C1" w:rsidP="00E202C1">
      <w:pPr>
        <w:pStyle w:val="Heading2"/>
        <w:numPr>
          <w:ilvl w:val="0"/>
          <w:numId w:val="0"/>
        </w:numPr>
        <w:ind w:left="851" w:hanging="851"/>
      </w:pPr>
      <w:r>
        <w:t>5.2</w:t>
      </w:r>
      <w:r w:rsidR="002672EF">
        <w:t>.</w:t>
      </w:r>
      <w:r w:rsidR="0043169B">
        <w:tab/>
      </w:r>
      <w:r>
        <w:t>CAP</w:t>
      </w:r>
      <w:r w:rsidR="002672EF">
        <w:t xml:space="preserve"> w</w:t>
      </w:r>
      <w:r w:rsidR="00B866A9">
        <w:t>ould</w:t>
      </w:r>
      <w:r w:rsidR="002672EF">
        <w:t xml:space="preserve"> be pleased to meet with the Regulator</w:t>
      </w:r>
      <w:r w:rsidR="00B866A9">
        <w:t xml:space="preserve">s as part of the inspection regime. </w:t>
      </w:r>
      <w:r w:rsidR="0089773D">
        <w:t xml:space="preserve">We will consider at our July meeting what information and support we may need from officers. </w:t>
      </w:r>
    </w:p>
    <w:p w14:paraId="03F49CAC" w14:textId="6E12D42D" w:rsidR="00E202C1" w:rsidRDefault="004324D9" w:rsidP="00E202C1">
      <w:pPr>
        <w:pStyle w:val="Heading1"/>
        <w:ind w:left="851" w:hanging="851"/>
        <w:rPr>
          <w:rFonts w:cs="Arial"/>
          <w:szCs w:val="24"/>
        </w:rPr>
      </w:pPr>
      <w:r w:rsidRPr="37B73A23">
        <w:rPr>
          <w:rFonts w:cs="Arial"/>
          <w:szCs w:val="24"/>
        </w:rPr>
        <w:t>Repair Responsibilities</w:t>
      </w:r>
    </w:p>
    <w:p w14:paraId="6AD4F414" w14:textId="630D682F" w:rsidR="004324D9" w:rsidRDefault="004324D9" w:rsidP="004324D9">
      <w:pPr>
        <w:pStyle w:val="Heading2"/>
        <w:numPr>
          <w:ilvl w:val="0"/>
          <w:numId w:val="0"/>
        </w:numPr>
        <w:ind w:left="851" w:hanging="851"/>
      </w:pPr>
      <w:r>
        <w:t>6.1</w:t>
      </w:r>
      <w:r>
        <w:tab/>
        <w:t>This was discussed as an item that will be shared with Plus Dane Voices for comment before travelling to CAP for consideration.  This example was given because we were informed that</w:t>
      </w:r>
      <w:r w:rsidR="0043169B">
        <w:t xml:space="preserve"> an</w:t>
      </w:r>
      <w:r>
        <w:t xml:space="preserve"> independent review on customer engagement is being carried out.</w:t>
      </w:r>
    </w:p>
    <w:p w14:paraId="7193C0FC" w14:textId="22D56C14" w:rsidR="004324D9" w:rsidRDefault="004324D9" w:rsidP="004324D9">
      <w:pPr>
        <w:pStyle w:val="Heading2"/>
        <w:numPr>
          <w:ilvl w:val="0"/>
          <w:numId w:val="0"/>
        </w:numPr>
        <w:ind w:left="851" w:hanging="851"/>
      </w:pPr>
      <w:r>
        <w:t>6.2</w:t>
      </w:r>
      <w:r>
        <w:tab/>
        <w:t xml:space="preserve">We were pleased with this as we have </w:t>
      </w:r>
      <w:r w:rsidR="008A5A4B">
        <w:t>regular discussion on</w:t>
      </w:r>
      <w:r>
        <w:t xml:space="preserve"> </w:t>
      </w:r>
      <w:r w:rsidR="00887241">
        <w:t xml:space="preserve">how we </w:t>
      </w:r>
      <w:r>
        <w:t xml:space="preserve">hear the wider voice and how we can commission works from other engagement forums to </w:t>
      </w:r>
      <w:r w:rsidR="004024DA">
        <w:t>support</w:t>
      </w:r>
      <w:r>
        <w:t xml:space="preserve"> the work of CAP</w:t>
      </w:r>
      <w:r w:rsidR="00887241">
        <w:t xml:space="preserve"> </w:t>
      </w:r>
      <w:r w:rsidR="00F6458E">
        <w:t>so we can confidently represent customers’ views.</w:t>
      </w:r>
      <w:r w:rsidR="004024DA">
        <w:t xml:space="preserve"> </w:t>
      </w:r>
      <w:r w:rsidR="00C63002">
        <w:t>At</w:t>
      </w:r>
      <w:r w:rsidR="00D721AB">
        <w:t xml:space="preserve"> present </w:t>
      </w:r>
      <w:r w:rsidR="00C63002">
        <w:t xml:space="preserve">we are limited </w:t>
      </w:r>
      <w:r w:rsidR="00D721AB">
        <w:t>to officer reports and customer satisfaction data</w:t>
      </w:r>
      <w:r>
        <w:t>.</w:t>
      </w:r>
    </w:p>
    <w:p w14:paraId="181CE850" w14:textId="2E68173A" w:rsidR="004324D9" w:rsidRPr="004324D9" w:rsidRDefault="004324D9" w:rsidP="004324D9">
      <w:pPr>
        <w:pStyle w:val="Heading2"/>
        <w:numPr>
          <w:ilvl w:val="0"/>
          <w:numId w:val="0"/>
        </w:numPr>
        <w:ind w:left="851" w:hanging="851"/>
      </w:pPr>
      <w:r>
        <w:t>6.3</w:t>
      </w:r>
      <w:r>
        <w:tab/>
        <w:t xml:space="preserve">We are pleased that CAP will </w:t>
      </w:r>
      <w:r w:rsidR="004024DA">
        <w:t>be part of this review and will consider the recommendations from it ahead of Board review.</w:t>
      </w:r>
    </w:p>
    <w:p w14:paraId="510C2BA3" w14:textId="67CA6CBE" w:rsidR="00C05687" w:rsidRPr="00FA67DD" w:rsidRDefault="00C05687" w:rsidP="004024DA">
      <w:pPr>
        <w:pStyle w:val="Heading1"/>
        <w:ind w:left="851" w:hanging="851"/>
      </w:pPr>
      <w:r w:rsidRPr="00FA67DD">
        <w:rPr>
          <w:bCs/>
        </w:rPr>
        <w:t>Cross Committee referral</w:t>
      </w:r>
    </w:p>
    <w:p w14:paraId="4C24B00A" w14:textId="6B3EB607" w:rsidR="004761BA" w:rsidRPr="00C526EF" w:rsidRDefault="00FA67DD" w:rsidP="004024DA">
      <w:pPr>
        <w:tabs>
          <w:tab w:val="left" w:pos="851"/>
        </w:tabs>
        <w:spacing w:before="120" w:after="120" w:line="240" w:lineRule="atLeast"/>
        <w:ind w:left="851" w:hanging="851"/>
      </w:pPr>
      <w:r w:rsidRPr="00FA67DD">
        <w:t>7.1</w:t>
      </w:r>
      <w:r w:rsidR="00CC679F">
        <w:tab/>
      </w:r>
      <w:r w:rsidR="004024DA">
        <w:rPr>
          <w:bCs/>
        </w:rPr>
        <w:t xml:space="preserve">No direct issues to be referred to Committees other than the scrutiny we continue to place on repairs, </w:t>
      </w:r>
      <w:r w:rsidR="00D721AB">
        <w:rPr>
          <w:bCs/>
        </w:rPr>
        <w:t>maintenance,</w:t>
      </w:r>
      <w:r w:rsidR="004024DA">
        <w:rPr>
          <w:bCs/>
        </w:rPr>
        <w:t xml:space="preserve"> and communication improvements</w:t>
      </w:r>
      <w:r w:rsidR="004761BA" w:rsidRPr="00C526EF">
        <w:t>.</w:t>
      </w:r>
    </w:p>
    <w:p w14:paraId="7E412531" w14:textId="1C6F2199" w:rsidR="0028714C" w:rsidRPr="00C526EF" w:rsidRDefault="0028714C" w:rsidP="004024DA">
      <w:pPr>
        <w:pStyle w:val="Heading1"/>
        <w:ind w:left="851" w:hanging="851"/>
        <w:rPr>
          <w:rFonts w:ascii="Segoe UI" w:hAnsi="Segoe UI" w:cs="Segoe UI"/>
          <w:sz w:val="18"/>
          <w:szCs w:val="18"/>
        </w:rPr>
      </w:pPr>
      <w:r w:rsidRPr="00C526EF">
        <w:rPr>
          <w:rStyle w:val="normaltextrun"/>
          <w:rFonts w:cs="Arial"/>
          <w:bCs/>
        </w:rPr>
        <w:t>Matters to be brought to the attention of the Board</w:t>
      </w:r>
    </w:p>
    <w:p w14:paraId="1A2611F5" w14:textId="77777777" w:rsidR="007E0BB4" w:rsidRDefault="00D513C0" w:rsidP="00F646EC">
      <w:pPr>
        <w:pStyle w:val="Heading2"/>
        <w:numPr>
          <w:ilvl w:val="1"/>
          <w:numId w:val="44"/>
        </w:numPr>
        <w:ind w:left="851" w:hanging="851"/>
      </w:pPr>
      <w:r>
        <w:t xml:space="preserve">CAP Members </w:t>
      </w:r>
      <w:r w:rsidR="003D179B">
        <w:t xml:space="preserve">highlighted a challenge regarding </w:t>
      </w:r>
      <w:r w:rsidR="009477EE">
        <w:t xml:space="preserve">the impact the </w:t>
      </w:r>
      <w:r w:rsidR="00195C0E">
        <w:t>53-week</w:t>
      </w:r>
      <w:r w:rsidR="009477EE">
        <w:t xml:space="preserve"> rent period </w:t>
      </w:r>
      <w:r w:rsidR="00195C0E">
        <w:t xml:space="preserve">has had on some </w:t>
      </w:r>
      <w:r w:rsidR="007D19F5">
        <w:t xml:space="preserve">customers including those that have </w:t>
      </w:r>
      <w:r w:rsidR="001E1C35">
        <w:t xml:space="preserve">direct debit payment set up as incorrect details have been provided. It was agreed that </w:t>
      </w:r>
      <w:r w:rsidR="00C022B7">
        <w:t xml:space="preserve">the Director of Customer Experience will </w:t>
      </w:r>
      <w:r w:rsidR="007E0BB4">
        <w:t xml:space="preserve">take an update to the next meeting. </w:t>
      </w:r>
    </w:p>
    <w:p w14:paraId="54456608" w14:textId="66B59C25" w:rsidR="00AC4952" w:rsidRDefault="00F346BF">
      <w:pPr>
        <w:rPr>
          <w:rFonts w:cs="Arial"/>
          <w:szCs w:val="24"/>
        </w:rPr>
      </w:pPr>
      <w:r>
        <w:rPr>
          <w:rFonts w:cs="Arial"/>
          <w:szCs w:val="24"/>
        </w:rPr>
        <w:t>Angela Needham</w:t>
      </w:r>
    </w:p>
    <w:p w14:paraId="4C871ACA" w14:textId="71E7107D" w:rsidR="00F346BF" w:rsidRPr="00AC4952" w:rsidRDefault="00F346BF">
      <w:pPr>
        <w:rPr>
          <w:rFonts w:cs="Arial"/>
          <w:szCs w:val="24"/>
        </w:rPr>
      </w:pPr>
      <w:r>
        <w:rPr>
          <w:rFonts w:cs="Arial"/>
          <w:szCs w:val="24"/>
        </w:rPr>
        <w:t>Chair of CAP</w:t>
      </w:r>
    </w:p>
    <w:sectPr w:rsidR="00F346BF" w:rsidRPr="00AC495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E527C" w14:textId="77777777" w:rsidR="00AF6D46" w:rsidRDefault="00AF6D46" w:rsidP="008B1E1E">
      <w:pPr>
        <w:spacing w:after="0" w:line="240" w:lineRule="auto"/>
      </w:pPr>
      <w:r>
        <w:separator/>
      </w:r>
    </w:p>
  </w:endnote>
  <w:endnote w:type="continuationSeparator" w:id="0">
    <w:p w14:paraId="42042C11" w14:textId="77777777" w:rsidR="00AF6D46" w:rsidRDefault="00AF6D46" w:rsidP="008B1E1E">
      <w:pPr>
        <w:spacing w:after="0" w:line="240" w:lineRule="auto"/>
      </w:pPr>
      <w:r>
        <w:continuationSeparator/>
      </w:r>
    </w:p>
  </w:endnote>
  <w:endnote w:type="continuationNotice" w:id="1">
    <w:p w14:paraId="7818B346" w14:textId="77777777" w:rsidR="00AF6D46" w:rsidRDefault="00AF6D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rPr>
      <w:id w:val="-1874225915"/>
      <w:docPartObj>
        <w:docPartGallery w:val="Page Numbers (Bottom of Page)"/>
        <w:docPartUnique/>
      </w:docPartObj>
    </w:sdtPr>
    <w:sdtEndPr>
      <w:rPr>
        <w:color w:val="7F7F7F" w:themeColor="background1" w:themeShade="7F"/>
        <w:spacing w:val="60"/>
      </w:rPr>
    </w:sdtEndPr>
    <w:sdtContent>
      <w:p w14:paraId="169236BC" w14:textId="67D51D8D" w:rsidR="00EB1A5A" w:rsidRPr="0098411B" w:rsidRDefault="00EB1A5A" w:rsidP="0098411B">
        <w:pPr>
          <w:pStyle w:val="Footer"/>
          <w:pBdr>
            <w:top w:val="single" w:sz="4" w:space="1" w:color="D9D9D9" w:themeColor="background1" w:themeShade="D9"/>
          </w:pBdr>
          <w:rPr>
            <w:rFonts w:cs="Arial"/>
            <w:b/>
            <w:bCs/>
          </w:rPr>
        </w:pPr>
        <w:r w:rsidRPr="0098411B">
          <w:rPr>
            <w:rFonts w:cs="Arial"/>
            <w:color w:val="2B579A"/>
            <w:shd w:val="clear" w:color="auto" w:fill="E6E6E6"/>
          </w:rPr>
          <w:fldChar w:fldCharType="begin"/>
        </w:r>
        <w:r w:rsidRPr="0098411B">
          <w:rPr>
            <w:rFonts w:cs="Arial"/>
          </w:rPr>
          <w:instrText xml:space="preserve"> PAGE   \* MERGEFORMAT </w:instrText>
        </w:r>
        <w:r w:rsidRPr="0098411B">
          <w:rPr>
            <w:rFonts w:cs="Arial"/>
            <w:color w:val="2B579A"/>
            <w:shd w:val="clear" w:color="auto" w:fill="E6E6E6"/>
          </w:rPr>
          <w:fldChar w:fldCharType="separate"/>
        </w:r>
        <w:r w:rsidR="00B47551" w:rsidRPr="00B47551">
          <w:rPr>
            <w:rFonts w:cs="Arial"/>
            <w:b/>
            <w:bCs/>
            <w:noProof/>
          </w:rPr>
          <w:t>4</w:t>
        </w:r>
        <w:r w:rsidRPr="0098411B">
          <w:rPr>
            <w:rFonts w:cs="Arial"/>
            <w:b/>
            <w:bCs/>
            <w:noProof/>
            <w:color w:val="2B579A"/>
            <w:shd w:val="clear" w:color="auto" w:fill="E6E6E6"/>
          </w:rPr>
          <w:fldChar w:fldCharType="end"/>
        </w:r>
        <w:r w:rsidRPr="0098411B">
          <w:rPr>
            <w:rFonts w:cs="Arial"/>
            <w:b/>
            <w:bCs/>
          </w:rPr>
          <w:t xml:space="preserve"> | </w:t>
        </w:r>
        <w:r w:rsidRPr="0098411B">
          <w:rPr>
            <w:rFonts w:cs="Arial"/>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83260" w14:textId="77777777" w:rsidR="00AF6D46" w:rsidRDefault="00AF6D46" w:rsidP="008B1E1E">
      <w:pPr>
        <w:spacing w:after="0" w:line="240" w:lineRule="auto"/>
      </w:pPr>
      <w:r>
        <w:separator/>
      </w:r>
    </w:p>
  </w:footnote>
  <w:footnote w:type="continuationSeparator" w:id="0">
    <w:p w14:paraId="11AD9E31" w14:textId="77777777" w:rsidR="00AF6D46" w:rsidRDefault="00AF6D46" w:rsidP="008B1E1E">
      <w:pPr>
        <w:spacing w:after="0" w:line="240" w:lineRule="auto"/>
      </w:pPr>
      <w:r>
        <w:continuationSeparator/>
      </w:r>
    </w:p>
  </w:footnote>
  <w:footnote w:type="continuationNotice" w:id="1">
    <w:p w14:paraId="5B8E2740" w14:textId="77777777" w:rsidR="00AF6D46" w:rsidRDefault="00AF6D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800EF" w14:textId="58C27918" w:rsidR="008B1E1E" w:rsidRPr="003A05DD" w:rsidRDefault="008B1E1E" w:rsidP="008B1E1E">
    <w:pPr>
      <w:pStyle w:val="Header"/>
    </w:pPr>
    <w:r>
      <w:rPr>
        <w:rFonts w:cs="Arial"/>
        <w:noProof/>
        <w:color w:val="2B579A"/>
        <w:szCs w:val="24"/>
        <w:shd w:val="clear" w:color="auto" w:fill="E6E6E6"/>
        <w:lang w:val="en-US"/>
      </w:rPr>
      <w:drawing>
        <wp:anchor distT="0" distB="0" distL="114300" distR="114300" simplePos="0" relativeHeight="251658240" behindDoc="1" locked="0" layoutInCell="1" allowOverlap="1" wp14:anchorId="5C8DD352" wp14:editId="47F0DC63">
          <wp:simplePos x="0" y="0"/>
          <wp:positionH relativeFrom="column">
            <wp:posOffset>2835910</wp:posOffset>
          </wp:positionH>
          <wp:positionV relativeFrom="paragraph">
            <wp:posOffset>-177800</wp:posOffset>
          </wp:positionV>
          <wp:extent cx="2965450" cy="628650"/>
          <wp:effectExtent l="0" t="0" r="6350" b="0"/>
          <wp:wrapTight wrapText="bothSides">
            <wp:wrapPolygon edited="0">
              <wp:start x="0" y="0"/>
              <wp:lineTo x="0" y="20945"/>
              <wp:lineTo x="21507" y="20945"/>
              <wp:lineTo x="21507" y="0"/>
              <wp:lineTo x="0" y="0"/>
            </wp:wrapPolygon>
          </wp:wrapTight>
          <wp:docPr id="1" name="Picture 1" descr="Ic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pic:nvPicPr>
                <pic:blipFill>
                  <a:blip r:embed="rId1">
                    <a:extLst>
                      <a:ext uri="{28A0092B-C50C-407E-A947-70E740481C1C}">
                        <a14:useLocalDpi xmlns:a14="http://schemas.microsoft.com/office/drawing/2010/main" val="0"/>
                      </a:ext>
                    </a:extLst>
                  </a:blip>
                  <a:srcRect/>
                  <a:stretch>
                    <a:fillRect/>
                  </a:stretch>
                </pic:blipFill>
                <pic:spPr>
                  <a:xfrm>
                    <a:off x="0" y="0"/>
                    <a:ext cx="2965450" cy="628650"/>
                  </a:xfrm>
                  <a:prstGeom prst="rect">
                    <a:avLst/>
                  </a:prstGeom>
                  <a:noFill/>
                  <a:ln>
                    <a:noFill/>
                    <a:prstDash/>
                  </a:ln>
                </pic:spPr>
              </pic:pic>
            </a:graphicData>
          </a:graphic>
        </wp:anchor>
      </w:drawing>
    </w:r>
    <w:r>
      <w:rPr>
        <w:rFonts w:cs="Arial"/>
        <w:b/>
        <w:bCs/>
        <w:sz w:val="32"/>
        <w:szCs w:val="32"/>
      </w:rPr>
      <w:t xml:space="preserve">Board &amp; Committee Report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1E86"/>
    <w:multiLevelType w:val="multilevel"/>
    <w:tmpl w:val="64D495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843C12"/>
    <w:multiLevelType w:val="multilevel"/>
    <w:tmpl w:val="A11406E2"/>
    <w:lvl w:ilvl="0">
      <w:start w:val="1"/>
      <w:numFmt w:val="decimal"/>
      <w:lvlText w:val="%1."/>
      <w:lvlJc w:val="left"/>
      <w:pPr>
        <w:ind w:left="360" w:hanging="360"/>
      </w:pPr>
      <w:rPr>
        <w:rFonts w:ascii="Arial" w:hAnsi="Arial" w:cs="Arial" w:hint="default"/>
        <w:b/>
        <w:bCs/>
        <w:sz w:val="24"/>
        <w:szCs w:val="24"/>
      </w:rPr>
    </w:lvl>
    <w:lvl w:ilvl="1">
      <w:start w:val="1"/>
      <w:numFmt w:val="decimal"/>
      <w:lvlText w:val="%1.%2."/>
      <w:lvlJc w:val="left"/>
      <w:pPr>
        <w:ind w:left="792" w:hanging="432"/>
      </w:pPr>
      <w:rPr>
        <w:b w:val="0"/>
        <w:bCs/>
        <w:sz w:val="24"/>
        <w:szCs w:val="24"/>
      </w:rPr>
    </w:lvl>
    <w:lvl w:ilvl="2">
      <w:start w:val="1"/>
      <w:numFmt w:val="decimal"/>
      <w:lvlText w:val="%1.%2.%3."/>
      <w:lvlJc w:val="left"/>
      <w:pPr>
        <w:ind w:left="930"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863D6A"/>
    <w:multiLevelType w:val="hybridMultilevel"/>
    <w:tmpl w:val="7EA04B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202D28"/>
    <w:multiLevelType w:val="multilevel"/>
    <w:tmpl w:val="2054AF8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94096F"/>
    <w:multiLevelType w:val="multilevel"/>
    <w:tmpl w:val="5568EB5C"/>
    <w:lvl w:ilvl="0">
      <w:start w:val="1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B949F6"/>
    <w:multiLevelType w:val="hybridMultilevel"/>
    <w:tmpl w:val="34D6868C"/>
    <w:lvl w:ilvl="0" w:tplc="132E3224">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D3E63"/>
    <w:multiLevelType w:val="hybridMultilevel"/>
    <w:tmpl w:val="4C58651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B681A41"/>
    <w:multiLevelType w:val="hybridMultilevel"/>
    <w:tmpl w:val="725CB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7731DF"/>
    <w:multiLevelType w:val="multilevel"/>
    <w:tmpl w:val="ED928C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2C7241"/>
    <w:multiLevelType w:val="hybridMultilevel"/>
    <w:tmpl w:val="F6F2316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28C73AC"/>
    <w:multiLevelType w:val="hybridMultilevel"/>
    <w:tmpl w:val="9FA63406"/>
    <w:lvl w:ilvl="0" w:tplc="3B78C8D2">
      <w:numFmt w:val="bullet"/>
      <w:lvlText w:val="-"/>
      <w:lvlJc w:val="left"/>
      <w:pPr>
        <w:ind w:left="1854" w:hanging="360"/>
      </w:pPr>
      <w:rPr>
        <w:rFonts w:ascii="Arial" w:eastAsiaTheme="minorHAnsi" w:hAnsi="Arial" w:cs="Aria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39D15035"/>
    <w:multiLevelType w:val="hybridMultilevel"/>
    <w:tmpl w:val="6F86D53C"/>
    <w:lvl w:ilvl="0" w:tplc="059EC4CA">
      <w:start w:val="1"/>
      <w:numFmt w:val="bullet"/>
      <w:lvlText w:val="•"/>
      <w:lvlJc w:val="left"/>
      <w:pPr>
        <w:tabs>
          <w:tab w:val="num" w:pos="720"/>
        </w:tabs>
        <w:ind w:left="720" w:hanging="360"/>
      </w:pPr>
      <w:rPr>
        <w:rFonts w:ascii="Arial" w:hAnsi="Arial" w:hint="default"/>
      </w:rPr>
    </w:lvl>
    <w:lvl w:ilvl="1" w:tplc="1F902B70" w:tentative="1">
      <w:start w:val="1"/>
      <w:numFmt w:val="bullet"/>
      <w:lvlText w:val="•"/>
      <w:lvlJc w:val="left"/>
      <w:pPr>
        <w:tabs>
          <w:tab w:val="num" w:pos="1440"/>
        </w:tabs>
        <w:ind w:left="1440" w:hanging="360"/>
      </w:pPr>
      <w:rPr>
        <w:rFonts w:ascii="Arial" w:hAnsi="Arial" w:hint="default"/>
      </w:rPr>
    </w:lvl>
    <w:lvl w:ilvl="2" w:tplc="C5F25E36" w:tentative="1">
      <w:start w:val="1"/>
      <w:numFmt w:val="bullet"/>
      <w:lvlText w:val="•"/>
      <w:lvlJc w:val="left"/>
      <w:pPr>
        <w:tabs>
          <w:tab w:val="num" w:pos="2160"/>
        </w:tabs>
        <w:ind w:left="2160" w:hanging="360"/>
      </w:pPr>
      <w:rPr>
        <w:rFonts w:ascii="Arial" w:hAnsi="Arial" w:hint="default"/>
      </w:rPr>
    </w:lvl>
    <w:lvl w:ilvl="3" w:tplc="A3B042C4" w:tentative="1">
      <w:start w:val="1"/>
      <w:numFmt w:val="bullet"/>
      <w:lvlText w:val="•"/>
      <w:lvlJc w:val="left"/>
      <w:pPr>
        <w:tabs>
          <w:tab w:val="num" w:pos="2880"/>
        </w:tabs>
        <w:ind w:left="2880" w:hanging="360"/>
      </w:pPr>
      <w:rPr>
        <w:rFonts w:ascii="Arial" w:hAnsi="Arial" w:hint="default"/>
      </w:rPr>
    </w:lvl>
    <w:lvl w:ilvl="4" w:tplc="BD947A10" w:tentative="1">
      <w:start w:val="1"/>
      <w:numFmt w:val="bullet"/>
      <w:lvlText w:val="•"/>
      <w:lvlJc w:val="left"/>
      <w:pPr>
        <w:tabs>
          <w:tab w:val="num" w:pos="3600"/>
        </w:tabs>
        <w:ind w:left="3600" w:hanging="360"/>
      </w:pPr>
      <w:rPr>
        <w:rFonts w:ascii="Arial" w:hAnsi="Arial" w:hint="default"/>
      </w:rPr>
    </w:lvl>
    <w:lvl w:ilvl="5" w:tplc="413C275A" w:tentative="1">
      <w:start w:val="1"/>
      <w:numFmt w:val="bullet"/>
      <w:lvlText w:val="•"/>
      <w:lvlJc w:val="left"/>
      <w:pPr>
        <w:tabs>
          <w:tab w:val="num" w:pos="4320"/>
        </w:tabs>
        <w:ind w:left="4320" w:hanging="360"/>
      </w:pPr>
      <w:rPr>
        <w:rFonts w:ascii="Arial" w:hAnsi="Arial" w:hint="default"/>
      </w:rPr>
    </w:lvl>
    <w:lvl w:ilvl="6" w:tplc="11CE8B18" w:tentative="1">
      <w:start w:val="1"/>
      <w:numFmt w:val="bullet"/>
      <w:lvlText w:val="•"/>
      <w:lvlJc w:val="left"/>
      <w:pPr>
        <w:tabs>
          <w:tab w:val="num" w:pos="5040"/>
        </w:tabs>
        <w:ind w:left="5040" w:hanging="360"/>
      </w:pPr>
      <w:rPr>
        <w:rFonts w:ascii="Arial" w:hAnsi="Arial" w:hint="default"/>
      </w:rPr>
    </w:lvl>
    <w:lvl w:ilvl="7" w:tplc="C2245A4C" w:tentative="1">
      <w:start w:val="1"/>
      <w:numFmt w:val="bullet"/>
      <w:lvlText w:val="•"/>
      <w:lvlJc w:val="left"/>
      <w:pPr>
        <w:tabs>
          <w:tab w:val="num" w:pos="5760"/>
        </w:tabs>
        <w:ind w:left="5760" w:hanging="360"/>
      </w:pPr>
      <w:rPr>
        <w:rFonts w:ascii="Arial" w:hAnsi="Arial" w:hint="default"/>
      </w:rPr>
    </w:lvl>
    <w:lvl w:ilvl="8" w:tplc="95A4331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D8A1EE6"/>
    <w:multiLevelType w:val="multilevel"/>
    <w:tmpl w:val="0B1446B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5FE584B"/>
    <w:multiLevelType w:val="multilevel"/>
    <w:tmpl w:val="122ED9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555E82"/>
    <w:multiLevelType w:val="multilevel"/>
    <w:tmpl w:val="034CEE1E"/>
    <w:lvl w:ilvl="0">
      <w:start w:val="3"/>
      <w:numFmt w:val="decimal"/>
      <w:lvlText w:val="%1"/>
      <w:lvlJc w:val="left"/>
      <w:pPr>
        <w:ind w:left="360" w:hanging="360"/>
      </w:pPr>
      <w:rPr>
        <w:rFonts w:hint="default"/>
      </w:rPr>
    </w:lvl>
    <w:lvl w:ilvl="1">
      <w:start w:val="1"/>
      <w:numFmt w:val="decimal"/>
      <w:lvlText w:val="%1.%2"/>
      <w:lvlJc w:val="left"/>
      <w:pPr>
        <w:ind w:left="786" w:hanging="360"/>
      </w:pPr>
      <w:rPr>
        <w:rFonts w:ascii="Arial" w:hAnsi="Arial" w:cs="Arial" w:hint="default"/>
        <w:sz w:val="24"/>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7F3788D"/>
    <w:multiLevelType w:val="hybridMultilevel"/>
    <w:tmpl w:val="92D80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2D7C06"/>
    <w:multiLevelType w:val="multilevel"/>
    <w:tmpl w:val="82FED0BE"/>
    <w:lvl w:ilvl="0">
      <w:start w:val="10"/>
      <w:numFmt w:val="decimal"/>
      <w:lvlText w:val="%1"/>
      <w:lvlJc w:val="left"/>
      <w:pPr>
        <w:ind w:left="468" w:hanging="468"/>
      </w:pPr>
      <w:rPr>
        <w:rFonts w:hint="default"/>
        <w:sz w:val="24"/>
      </w:rPr>
    </w:lvl>
    <w:lvl w:ilvl="1">
      <w:start w:val="1"/>
      <w:numFmt w:val="decimal"/>
      <w:lvlText w:val="%1.%2"/>
      <w:lvlJc w:val="left"/>
      <w:pPr>
        <w:ind w:left="468" w:hanging="468"/>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7" w15:restartNumberingAfterBreak="0">
    <w:nsid w:val="54742E9C"/>
    <w:multiLevelType w:val="hybridMultilevel"/>
    <w:tmpl w:val="EB0CB904"/>
    <w:lvl w:ilvl="0" w:tplc="08090017">
      <w:start w:val="1"/>
      <w:numFmt w:val="lowerLetter"/>
      <w:lvlText w:val="%1)"/>
      <w:lvlJc w:val="left"/>
      <w:pPr>
        <w:ind w:left="1512" w:hanging="360"/>
      </w:pPr>
    </w:lvl>
    <w:lvl w:ilvl="1" w:tplc="08090019">
      <w:start w:val="1"/>
      <w:numFmt w:val="lowerLetter"/>
      <w:lvlText w:val="%2."/>
      <w:lvlJc w:val="left"/>
      <w:pPr>
        <w:ind w:left="2232" w:hanging="360"/>
      </w:pPr>
    </w:lvl>
    <w:lvl w:ilvl="2" w:tplc="63E49A3A">
      <w:start w:val="61"/>
      <w:numFmt w:val="decimal"/>
      <w:lvlText w:val="%3"/>
      <w:lvlJc w:val="left"/>
      <w:pPr>
        <w:ind w:left="3132" w:hanging="360"/>
      </w:pPr>
      <w:rPr>
        <w:rFonts w:hint="default"/>
      </w:r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18" w15:restartNumberingAfterBreak="0">
    <w:nsid w:val="615B35E5"/>
    <w:multiLevelType w:val="multilevel"/>
    <w:tmpl w:val="AA66AF5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92910FB"/>
    <w:multiLevelType w:val="multilevel"/>
    <w:tmpl w:val="2DE86AD0"/>
    <w:lvl w:ilvl="0">
      <w:start w:val="5"/>
      <w:numFmt w:val="decimal"/>
      <w:lvlText w:val="%1"/>
      <w:lvlJc w:val="left"/>
      <w:pPr>
        <w:ind w:left="360" w:hanging="360"/>
      </w:pPr>
      <w:rPr>
        <w:rFonts w:cstheme="majorBidi" w:hint="default"/>
      </w:rPr>
    </w:lvl>
    <w:lvl w:ilvl="1">
      <w:start w:val="1"/>
      <w:numFmt w:val="decimal"/>
      <w:lvlText w:val="%1.%2"/>
      <w:lvlJc w:val="left"/>
      <w:pPr>
        <w:ind w:left="360" w:hanging="360"/>
      </w:pPr>
      <w:rPr>
        <w:rFonts w:cstheme="majorBidi" w:hint="default"/>
      </w:rPr>
    </w:lvl>
    <w:lvl w:ilvl="2">
      <w:start w:val="1"/>
      <w:numFmt w:val="decimal"/>
      <w:lvlText w:val="%1.%2.%3"/>
      <w:lvlJc w:val="left"/>
      <w:pPr>
        <w:ind w:left="720" w:hanging="720"/>
      </w:pPr>
      <w:rPr>
        <w:rFonts w:cstheme="majorBidi" w:hint="default"/>
      </w:rPr>
    </w:lvl>
    <w:lvl w:ilvl="3">
      <w:start w:val="1"/>
      <w:numFmt w:val="decimal"/>
      <w:lvlText w:val="%1.%2.%3.%4"/>
      <w:lvlJc w:val="left"/>
      <w:pPr>
        <w:ind w:left="1080" w:hanging="1080"/>
      </w:pPr>
      <w:rPr>
        <w:rFonts w:cstheme="majorBidi" w:hint="default"/>
      </w:rPr>
    </w:lvl>
    <w:lvl w:ilvl="4">
      <w:start w:val="1"/>
      <w:numFmt w:val="decimal"/>
      <w:lvlText w:val="%1.%2.%3.%4.%5"/>
      <w:lvlJc w:val="left"/>
      <w:pPr>
        <w:ind w:left="1080" w:hanging="1080"/>
      </w:pPr>
      <w:rPr>
        <w:rFonts w:cstheme="majorBidi" w:hint="default"/>
      </w:rPr>
    </w:lvl>
    <w:lvl w:ilvl="5">
      <w:start w:val="1"/>
      <w:numFmt w:val="decimal"/>
      <w:lvlText w:val="%1.%2.%3.%4.%5.%6"/>
      <w:lvlJc w:val="left"/>
      <w:pPr>
        <w:ind w:left="1440" w:hanging="1440"/>
      </w:pPr>
      <w:rPr>
        <w:rFonts w:cstheme="majorBidi" w:hint="default"/>
      </w:rPr>
    </w:lvl>
    <w:lvl w:ilvl="6">
      <w:start w:val="1"/>
      <w:numFmt w:val="decimal"/>
      <w:lvlText w:val="%1.%2.%3.%4.%5.%6.%7"/>
      <w:lvlJc w:val="left"/>
      <w:pPr>
        <w:ind w:left="1440" w:hanging="1440"/>
      </w:pPr>
      <w:rPr>
        <w:rFonts w:cstheme="majorBidi" w:hint="default"/>
      </w:rPr>
    </w:lvl>
    <w:lvl w:ilvl="7">
      <w:start w:val="1"/>
      <w:numFmt w:val="decimal"/>
      <w:lvlText w:val="%1.%2.%3.%4.%5.%6.%7.%8"/>
      <w:lvlJc w:val="left"/>
      <w:pPr>
        <w:ind w:left="1800" w:hanging="1800"/>
      </w:pPr>
      <w:rPr>
        <w:rFonts w:cstheme="majorBidi" w:hint="default"/>
      </w:rPr>
    </w:lvl>
    <w:lvl w:ilvl="8">
      <w:start w:val="1"/>
      <w:numFmt w:val="decimal"/>
      <w:lvlText w:val="%1.%2.%3.%4.%5.%6.%7.%8.%9"/>
      <w:lvlJc w:val="left"/>
      <w:pPr>
        <w:ind w:left="1800" w:hanging="1800"/>
      </w:pPr>
      <w:rPr>
        <w:rFonts w:cstheme="majorBidi" w:hint="default"/>
      </w:rPr>
    </w:lvl>
  </w:abstractNum>
  <w:abstractNum w:abstractNumId="20" w15:restartNumberingAfterBreak="0">
    <w:nsid w:val="6D436ADE"/>
    <w:multiLevelType w:val="multilevel"/>
    <w:tmpl w:val="0400F5CA"/>
    <w:styleLink w:val="WWOutlineListStyle"/>
    <w:lvl w:ilvl="0">
      <w:start w:val="1"/>
      <w:numFmt w:val="decimal"/>
      <w:pStyle w:val="Heading1"/>
      <w:lvlText w:val="%1."/>
      <w:lvlJc w:val="left"/>
      <w:pPr>
        <w:ind w:left="717"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6E21423C"/>
    <w:multiLevelType w:val="hybridMultilevel"/>
    <w:tmpl w:val="63566C5E"/>
    <w:lvl w:ilvl="0" w:tplc="A9FA5D20">
      <w:start w:val="1"/>
      <w:numFmt w:val="bullet"/>
      <w:lvlText w:val="•"/>
      <w:lvlJc w:val="left"/>
      <w:pPr>
        <w:tabs>
          <w:tab w:val="num" w:pos="720"/>
        </w:tabs>
        <w:ind w:left="720" w:hanging="360"/>
      </w:pPr>
      <w:rPr>
        <w:rFonts w:ascii="Arial" w:hAnsi="Arial" w:hint="default"/>
      </w:rPr>
    </w:lvl>
    <w:lvl w:ilvl="1" w:tplc="F4DC4D76" w:tentative="1">
      <w:start w:val="1"/>
      <w:numFmt w:val="bullet"/>
      <w:lvlText w:val="•"/>
      <w:lvlJc w:val="left"/>
      <w:pPr>
        <w:tabs>
          <w:tab w:val="num" w:pos="1440"/>
        </w:tabs>
        <w:ind w:left="1440" w:hanging="360"/>
      </w:pPr>
      <w:rPr>
        <w:rFonts w:ascii="Arial" w:hAnsi="Arial" w:hint="default"/>
      </w:rPr>
    </w:lvl>
    <w:lvl w:ilvl="2" w:tplc="2E024916" w:tentative="1">
      <w:start w:val="1"/>
      <w:numFmt w:val="bullet"/>
      <w:lvlText w:val="•"/>
      <w:lvlJc w:val="left"/>
      <w:pPr>
        <w:tabs>
          <w:tab w:val="num" w:pos="2160"/>
        </w:tabs>
        <w:ind w:left="2160" w:hanging="360"/>
      </w:pPr>
      <w:rPr>
        <w:rFonts w:ascii="Arial" w:hAnsi="Arial" w:hint="default"/>
      </w:rPr>
    </w:lvl>
    <w:lvl w:ilvl="3" w:tplc="27B490CE" w:tentative="1">
      <w:start w:val="1"/>
      <w:numFmt w:val="bullet"/>
      <w:lvlText w:val="•"/>
      <w:lvlJc w:val="left"/>
      <w:pPr>
        <w:tabs>
          <w:tab w:val="num" w:pos="2880"/>
        </w:tabs>
        <w:ind w:left="2880" w:hanging="360"/>
      </w:pPr>
      <w:rPr>
        <w:rFonts w:ascii="Arial" w:hAnsi="Arial" w:hint="default"/>
      </w:rPr>
    </w:lvl>
    <w:lvl w:ilvl="4" w:tplc="A51CC692" w:tentative="1">
      <w:start w:val="1"/>
      <w:numFmt w:val="bullet"/>
      <w:lvlText w:val="•"/>
      <w:lvlJc w:val="left"/>
      <w:pPr>
        <w:tabs>
          <w:tab w:val="num" w:pos="3600"/>
        </w:tabs>
        <w:ind w:left="3600" w:hanging="360"/>
      </w:pPr>
      <w:rPr>
        <w:rFonts w:ascii="Arial" w:hAnsi="Arial" w:hint="default"/>
      </w:rPr>
    </w:lvl>
    <w:lvl w:ilvl="5" w:tplc="6B10B606" w:tentative="1">
      <w:start w:val="1"/>
      <w:numFmt w:val="bullet"/>
      <w:lvlText w:val="•"/>
      <w:lvlJc w:val="left"/>
      <w:pPr>
        <w:tabs>
          <w:tab w:val="num" w:pos="4320"/>
        </w:tabs>
        <w:ind w:left="4320" w:hanging="360"/>
      </w:pPr>
      <w:rPr>
        <w:rFonts w:ascii="Arial" w:hAnsi="Arial" w:hint="default"/>
      </w:rPr>
    </w:lvl>
    <w:lvl w:ilvl="6" w:tplc="9632A85E" w:tentative="1">
      <w:start w:val="1"/>
      <w:numFmt w:val="bullet"/>
      <w:lvlText w:val="•"/>
      <w:lvlJc w:val="left"/>
      <w:pPr>
        <w:tabs>
          <w:tab w:val="num" w:pos="5040"/>
        </w:tabs>
        <w:ind w:left="5040" w:hanging="360"/>
      </w:pPr>
      <w:rPr>
        <w:rFonts w:ascii="Arial" w:hAnsi="Arial" w:hint="default"/>
      </w:rPr>
    </w:lvl>
    <w:lvl w:ilvl="7" w:tplc="D09C9F24" w:tentative="1">
      <w:start w:val="1"/>
      <w:numFmt w:val="bullet"/>
      <w:lvlText w:val="•"/>
      <w:lvlJc w:val="left"/>
      <w:pPr>
        <w:tabs>
          <w:tab w:val="num" w:pos="5760"/>
        </w:tabs>
        <w:ind w:left="5760" w:hanging="360"/>
      </w:pPr>
      <w:rPr>
        <w:rFonts w:ascii="Arial" w:hAnsi="Arial" w:hint="default"/>
      </w:rPr>
    </w:lvl>
    <w:lvl w:ilvl="8" w:tplc="BEF684E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F641C6A"/>
    <w:multiLevelType w:val="hybridMultilevel"/>
    <w:tmpl w:val="B03C70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0930CD6"/>
    <w:multiLevelType w:val="hybridMultilevel"/>
    <w:tmpl w:val="61E4D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0F946BB"/>
    <w:multiLevelType w:val="multilevel"/>
    <w:tmpl w:val="5E58BE1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7CC1892"/>
    <w:multiLevelType w:val="hybridMultilevel"/>
    <w:tmpl w:val="E0A238A0"/>
    <w:lvl w:ilvl="0" w:tplc="3B78C8D2">
      <w:numFmt w:val="bullet"/>
      <w:lvlText w:val="-"/>
      <w:lvlJc w:val="left"/>
      <w:pPr>
        <w:ind w:left="1854" w:hanging="360"/>
      </w:pPr>
      <w:rPr>
        <w:rFonts w:ascii="Arial" w:eastAsiaTheme="minorHAnsi" w:hAnsi="Arial" w:cs="Aria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827136391">
    <w:abstractNumId w:val="20"/>
    <w:lvlOverride w:ilvl="0">
      <w:lvl w:ilvl="0">
        <w:start w:val="1"/>
        <w:numFmt w:val="decimal"/>
        <w:pStyle w:val="Heading1"/>
        <w:lvlText w:val="%1."/>
        <w:lvlJc w:val="left"/>
        <w:pPr>
          <w:ind w:left="717" w:hanging="360"/>
        </w:pPr>
        <w:rPr>
          <w:rFonts w:ascii="Arial" w:hAnsi="Arial" w:cs="Arial" w:hint="default"/>
          <w:b/>
          <w:bCs/>
          <w:sz w:val="24"/>
          <w:szCs w:val="24"/>
        </w:rPr>
      </w:lvl>
    </w:lvlOverride>
  </w:num>
  <w:num w:numId="2" w16cid:durableId="2108384095">
    <w:abstractNumId w:val="1"/>
  </w:num>
  <w:num w:numId="3" w16cid:durableId="376662991">
    <w:abstractNumId w:val="17"/>
  </w:num>
  <w:num w:numId="4" w16cid:durableId="585698737">
    <w:abstractNumId w:val="6"/>
  </w:num>
  <w:num w:numId="5" w16cid:durableId="1105732513">
    <w:abstractNumId w:val="20"/>
  </w:num>
  <w:num w:numId="6" w16cid:durableId="683093517">
    <w:abstractNumId w:val="13"/>
  </w:num>
  <w:num w:numId="7" w16cid:durableId="1498956517">
    <w:abstractNumId w:val="8"/>
  </w:num>
  <w:num w:numId="8" w16cid:durableId="193932388">
    <w:abstractNumId w:val="16"/>
  </w:num>
  <w:num w:numId="9" w16cid:durableId="1804498653">
    <w:abstractNumId w:val="4"/>
  </w:num>
  <w:num w:numId="10" w16cid:durableId="140199532">
    <w:abstractNumId w:val="23"/>
  </w:num>
  <w:num w:numId="11" w16cid:durableId="649021069">
    <w:abstractNumId w:val="15"/>
  </w:num>
  <w:num w:numId="12" w16cid:durableId="181865536">
    <w:abstractNumId w:val="7"/>
  </w:num>
  <w:num w:numId="13" w16cid:durableId="1892810841">
    <w:abstractNumId w:val="5"/>
  </w:num>
  <w:num w:numId="14" w16cid:durableId="1080323571">
    <w:abstractNumId w:val="14"/>
  </w:num>
  <w:num w:numId="15" w16cid:durableId="1666319286">
    <w:abstractNumId w:val="2"/>
  </w:num>
  <w:num w:numId="16" w16cid:durableId="321278932">
    <w:abstractNumId w:val="21"/>
  </w:num>
  <w:num w:numId="17" w16cid:durableId="443159889">
    <w:abstractNumId w:val="0"/>
  </w:num>
  <w:num w:numId="18" w16cid:durableId="782530200">
    <w:abstractNumId w:val="25"/>
  </w:num>
  <w:num w:numId="19" w16cid:durableId="738409062">
    <w:abstractNumId w:val="5"/>
  </w:num>
  <w:num w:numId="20" w16cid:durableId="187332370">
    <w:abstractNumId w:val="19"/>
  </w:num>
  <w:num w:numId="21" w16cid:durableId="180627100">
    <w:abstractNumId w:val="22"/>
  </w:num>
  <w:num w:numId="22" w16cid:durableId="1878352386">
    <w:abstractNumId w:val="5"/>
  </w:num>
  <w:num w:numId="23" w16cid:durableId="1906143018">
    <w:abstractNumId w:val="20"/>
    <w:lvlOverride w:ilvl="0">
      <w:lvl w:ilvl="0">
        <w:start w:val="1"/>
        <w:numFmt w:val="decimal"/>
        <w:pStyle w:val="Heading1"/>
        <w:lvlText w:val="%1."/>
        <w:lvlJc w:val="left"/>
        <w:pPr>
          <w:ind w:left="717" w:hanging="360"/>
        </w:pPr>
        <w:rPr>
          <w:b/>
          <w:bCs w:val="0"/>
        </w:rPr>
      </w:lvl>
    </w:lvlOverride>
  </w:num>
  <w:num w:numId="24" w16cid:durableId="23871226">
    <w:abstractNumId w:val="9"/>
  </w:num>
  <w:num w:numId="25" w16cid:durableId="2017998795">
    <w:abstractNumId w:val="5"/>
  </w:num>
  <w:num w:numId="26" w16cid:durableId="432289178">
    <w:abstractNumId w:val="11"/>
  </w:num>
  <w:num w:numId="27" w16cid:durableId="529225806">
    <w:abstractNumId w:val="12"/>
  </w:num>
  <w:num w:numId="28" w16cid:durableId="1887911159">
    <w:abstractNumId w:val="5"/>
  </w:num>
  <w:num w:numId="29" w16cid:durableId="1797024354">
    <w:abstractNumId w:val="5"/>
  </w:num>
  <w:num w:numId="30" w16cid:durableId="236746061">
    <w:abstractNumId w:val="5"/>
  </w:num>
  <w:num w:numId="31" w16cid:durableId="1291741637">
    <w:abstractNumId w:val="5"/>
  </w:num>
  <w:num w:numId="32" w16cid:durableId="1793403730">
    <w:abstractNumId w:val="5"/>
  </w:num>
  <w:num w:numId="33" w16cid:durableId="1755320722">
    <w:abstractNumId w:val="10"/>
  </w:num>
  <w:num w:numId="34" w16cid:durableId="1204051476">
    <w:abstractNumId w:val="20"/>
    <w:lvlOverride w:ilvl="0">
      <w:lvl w:ilvl="0">
        <w:start w:val="1"/>
        <w:numFmt w:val="decimal"/>
        <w:pStyle w:val="Heading1"/>
        <w:lvlText w:val="%1."/>
        <w:lvlJc w:val="left"/>
        <w:pPr>
          <w:ind w:left="717" w:hanging="360"/>
        </w:pPr>
        <w:rPr>
          <w:b/>
          <w:bCs/>
          <w:sz w:val="24"/>
          <w:szCs w:val="24"/>
        </w:rPr>
      </w:lvl>
    </w:lvlOverride>
  </w:num>
  <w:num w:numId="35" w16cid:durableId="1986933009">
    <w:abstractNumId w:val="18"/>
  </w:num>
  <w:num w:numId="36" w16cid:durableId="2078896774">
    <w:abstractNumId w:val="5"/>
  </w:num>
  <w:num w:numId="37" w16cid:durableId="1765151555">
    <w:abstractNumId w:val="5"/>
  </w:num>
  <w:num w:numId="38" w16cid:durableId="1889998859">
    <w:abstractNumId w:val="5"/>
  </w:num>
  <w:num w:numId="39" w16cid:durableId="728571661">
    <w:abstractNumId w:val="5"/>
  </w:num>
  <w:num w:numId="40" w16cid:durableId="1666930895">
    <w:abstractNumId w:val="20"/>
    <w:lvlOverride w:ilvl="0">
      <w:lvl w:ilvl="0">
        <w:start w:val="1"/>
        <w:numFmt w:val="decimal"/>
        <w:pStyle w:val="Heading1"/>
        <w:lvlText w:val="%1."/>
        <w:lvlJc w:val="left"/>
        <w:pPr>
          <w:ind w:left="717" w:hanging="360"/>
        </w:pPr>
        <w:rPr>
          <w:rFonts w:ascii="Arial" w:hAnsi="Arial" w:cs="Arial" w:hint="default"/>
          <w:b/>
          <w:bCs/>
          <w:sz w:val="24"/>
          <w:szCs w:val="24"/>
        </w:rPr>
      </w:lvl>
    </w:lvlOverride>
  </w:num>
  <w:num w:numId="41" w16cid:durableId="168908657">
    <w:abstractNumId w:val="5"/>
  </w:num>
  <w:num w:numId="42" w16cid:durableId="848057556">
    <w:abstractNumId w:val="5"/>
  </w:num>
  <w:num w:numId="43" w16cid:durableId="1712534830">
    <w:abstractNumId w:val="3"/>
  </w:num>
  <w:num w:numId="44" w16cid:durableId="143669075">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E1E"/>
    <w:rsid w:val="00000435"/>
    <w:rsid w:val="00010966"/>
    <w:rsid w:val="00021172"/>
    <w:rsid w:val="000212E1"/>
    <w:rsid w:val="00053A62"/>
    <w:rsid w:val="00064826"/>
    <w:rsid w:val="000703A0"/>
    <w:rsid w:val="00075A93"/>
    <w:rsid w:val="00077937"/>
    <w:rsid w:val="000811CF"/>
    <w:rsid w:val="00084B98"/>
    <w:rsid w:val="00085C27"/>
    <w:rsid w:val="00085DC5"/>
    <w:rsid w:val="00087663"/>
    <w:rsid w:val="0009141F"/>
    <w:rsid w:val="00093825"/>
    <w:rsid w:val="00093CA5"/>
    <w:rsid w:val="000A7D51"/>
    <w:rsid w:val="000C262E"/>
    <w:rsid w:val="000C4077"/>
    <w:rsid w:val="000C5E09"/>
    <w:rsid w:val="000C78BE"/>
    <w:rsid w:val="000D1ADF"/>
    <w:rsid w:val="000D4D41"/>
    <w:rsid w:val="000E6334"/>
    <w:rsid w:val="000E644B"/>
    <w:rsid w:val="000E7DD8"/>
    <w:rsid w:val="001005BB"/>
    <w:rsid w:val="00101B09"/>
    <w:rsid w:val="00105193"/>
    <w:rsid w:val="00107AC5"/>
    <w:rsid w:val="001118D8"/>
    <w:rsid w:val="001205D8"/>
    <w:rsid w:val="00120DD7"/>
    <w:rsid w:val="001224E7"/>
    <w:rsid w:val="00125DDF"/>
    <w:rsid w:val="0013689C"/>
    <w:rsid w:val="00141D6E"/>
    <w:rsid w:val="00142C0D"/>
    <w:rsid w:val="00153EAE"/>
    <w:rsid w:val="001563B4"/>
    <w:rsid w:val="00156BAF"/>
    <w:rsid w:val="00160ED5"/>
    <w:rsid w:val="0017718F"/>
    <w:rsid w:val="00185F21"/>
    <w:rsid w:val="00187730"/>
    <w:rsid w:val="001933D3"/>
    <w:rsid w:val="00195C0E"/>
    <w:rsid w:val="001961F7"/>
    <w:rsid w:val="001968A6"/>
    <w:rsid w:val="001A586D"/>
    <w:rsid w:val="001A599E"/>
    <w:rsid w:val="001A7766"/>
    <w:rsid w:val="001B41D9"/>
    <w:rsid w:val="001C0337"/>
    <w:rsid w:val="001C1479"/>
    <w:rsid w:val="001D265F"/>
    <w:rsid w:val="001E1C35"/>
    <w:rsid w:val="001E512F"/>
    <w:rsid w:val="001F2BFD"/>
    <w:rsid w:val="001F665F"/>
    <w:rsid w:val="00202234"/>
    <w:rsid w:val="002070DD"/>
    <w:rsid w:val="00212D0E"/>
    <w:rsid w:val="0021655D"/>
    <w:rsid w:val="002200AE"/>
    <w:rsid w:val="00220E1A"/>
    <w:rsid w:val="002229A5"/>
    <w:rsid w:val="00222DB8"/>
    <w:rsid w:val="002236EA"/>
    <w:rsid w:val="00223CC0"/>
    <w:rsid w:val="00231861"/>
    <w:rsid w:val="002332CF"/>
    <w:rsid w:val="00235A77"/>
    <w:rsid w:val="002361BD"/>
    <w:rsid w:val="0025347D"/>
    <w:rsid w:val="00253A07"/>
    <w:rsid w:val="00261604"/>
    <w:rsid w:val="002620BE"/>
    <w:rsid w:val="002628A8"/>
    <w:rsid w:val="002672EF"/>
    <w:rsid w:val="00267B88"/>
    <w:rsid w:val="00270E81"/>
    <w:rsid w:val="002716AD"/>
    <w:rsid w:val="00280CD8"/>
    <w:rsid w:val="00283E0E"/>
    <w:rsid w:val="0028714C"/>
    <w:rsid w:val="00290D47"/>
    <w:rsid w:val="00291FAB"/>
    <w:rsid w:val="0029568B"/>
    <w:rsid w:val="002962E4"/>
    <w:rsid w:val="002978A9"/>
    <w:rsid w:val="00297BBE"/>
    <w:rsid w:val="002A47EC"/>
    <w:rsid w:val="002B0191"/>
    <w:rsid w:val="002B4BAD"/>
    <w:rsid w:val="002B71CE"/>
    <w:rsid w:val="002C093A"/>
    <w:rsid w:val="002C3D90"/>
    <w:rsid w:val="002C75EB"/>
    <w:rsid w:val="002F473F"/>
    <w:rsid w:val="002F4EA9"/>
    <w:rsid w:val="002F7BC1"/>
    <w:rsid w:val="00302099"/>
    <w:rsid w:val="00303719"/>
    <w:rsid w:val="00305679"/>
    <w:rsid w:val="00306E23"/>
    <w:rsid w:val="00325A76"/>
    <w:rsid w:val="00346AD7"/>
    <w:rsid w:val="00366B45"/>
    <w:rsid w:val="003703A4"/>
    <w:rsid w:val="00375893"/>
    <w:rsid w:val="0037779F"/>
    <w:rsid w:val="00383518"/>
    <w:rsid w:val="003836C6"/>
    <w:rsid w:val="003875C4"/>
    <w:rsid w:val="00391AAB"/>
    <w:rsid w:val="00392749"/>
    <w:rsid w:val="00394425"/>
    <w:rsid w:val="0039775B"/>
    <w:rsid w:val="003A6F80"/>
    <w:rsid w:val="003B2D93"/>
    <w:rsid w:val="003B5F3A"/>
    <w:rsid w:val="003C19DA"/>
    <w:rsid w:val="003C5A65"/>
    <w:rsid w:val="003C72EE"/>
    <w:rsid w:val="003D179B"/>
    <w:rsid w:val="003E6607"/>
    <w:rsid w:val="003F08F7"/>
    <w:rsid w:val="003F0A38"/>
    <w:rsid w:val="003F4218"/>
    <w:rsid w:val="00401807"/>
    <w:rsid w:val="004024DA"/>
    <w:rsid w:val="00404EF8"/>
    <w:rsid w:val="00413047"/>
    <w:rsid w:val="0042719D"/>
    <w:rsid w:val="0042728A"/>
    <w:rsid w:val="0043169B"/>
    <w:rsid w:val="004324D9"/>
    <w:rsid w:val="00432E5D"/>
    <w:rsid w:val="00433190"/>
    <w:rsid w:val="0044657A"/>
    <w:rsid w:val="00461C19"/>
    <w:rsid w:val="00462201"/>
    <w:rsid w:val="00465D62"/>
    <w:rsid w:val="00466035"/>
    <w:rsid w:val="00471ADB"/>
    <w:rsid w:val="0047355D"/>
    <w:rsid w:val="00474CA8"/>
    <w:rsid w:val="004761BA"/>
    <w:rsid w:val="00486246"/>
    <w:rsid w:val="004A008D"/>
    <w:rsid w:val="004A1D22"/>
    <w:rsid w:val="004C54F5"/>
    <w:rsid w:val="004C5DEB"/>
    <w:rsid w:val="004C6193"/>
    <w:rsid w:val="004C76A4"/>
    <w:rsid w:val="004E0E76"/>
    <w:rsid w:val="004E5F4A"/>
    <w:rsid w:val="004E638D"/>
    <w:rsid w:val="004E795E"/>
    <w:rsid w:val="004F04BA"/>
    <w:rsid w:val="004F117F"/>
    <w:rsid w:val="004F4969"/>
    <w:rsid w:val="004F49D4"/>
    <w:rsid w:val="00502F1A"/>
    <w:rsid w:val="0050343B"/>
    <w:rsid w:val="00513138"/>
    <w:rsid w:val="00513329"/>
    <w:rsid w:val="00535448"/>
    <w:rsid w:val="00536B14"/>
    <w:rsid w:val="00537226"/>
    <w:rsid w:val="00561932"/>
    <w:rsid w:val="00573FE7"/>
    <w:rsid w:val="00586EF1"/>
    <w:rsid w:val="00593153"/>
    <w:rsid w:val="00596222"/>
    <w:rsid w:val="005A455D"/>
    <w:rsid w:val="005A557C"/>
    <w:rsid w:val="005A7C66"/>
    <w:rsid w:val="005B17B8"/>
    <w:rsid w:val="005B501E"/>
    <w:rsid w:val="005B5719"/>
    <w:rsid w:val="005B580F"/>
    <w:rsid w:val="005B6F66"/>
    <w:rsid w:val="005C62B7"/>
    <w:rsid w:val="005D531E"/>
    <w:rsid w:val="005D718C"/>
    <w:rsid w:val="005D74BB"/>
    <w:rsid w:val="005E4D35"/>
    <w:rsid w:val="005F085E"/>
    <w:rsid w:val="005F3FCF"/>
    <w:rsid w:val="006076AD"/>
    <w:rsid w:val="006310FB"/>
    <w:rsid w:val="00634CEB"/>
    <w:rsid w:val="0064218D"/>
    <w:rsid w:val="00647F3B"/>
    <w:rsid w:val="00654E34"/>
    <w:rsid w:val="00657707"/>
    <w:rsid w:val="006606D5"/>
    <w:rsid w:val="00663A13"/>
    <w:rsid w:val="00672C00"/>
    <w:rsid w:val="006742F5"/>
    <w:rsid w:val="00683792"/>
    <w:rsid w:val="00690E6F"/>
    <w:rsid w:val="00692FC5"/>
    <w:rsid w:val="006B754B"/>
    <w:rsid w:val="006C1332"/>
    <w:rsid w:val="006C72B1"/>
    <w:rsid w:val="006C7B3A"/>
    <w:rsid w:val="006D095C"/>
    <w:rsid w:val="006D62A9"/>
    <w:rsid w:val="006E216F"/>
    <w:rsid w:val="006E38A7"/>
    <w:rsid w:val="006F222A"/>
    <w:rsid w:val="007008C0"/>
    <w:rsid w:val="007072A6"/>
    <w:rsid w:val="00712584"/>
    <w:rsid w:val="0071608A"/>
    <w:rsid w:val="00725EE5"/>
    <w:rsid w:val="00725FF0"/>
    <w:rsid w:val="00726375"/>
    <w:rsid w:val="007303FD"/>
    <w:rsid w:val="007354EA"/>
    <w:rsid w:val="007415A6"/>
    <w:rsid w:val="0074385F"/>
    <w:rsid w:val="007443E8"/>
    <w:rsid w:val="00744A50"/>
    <w:rsid w:val="00745A8C"/>
    <w:rsid w:val="007507D2"/>
    <w:rsid w:val="00754689"/>
    <w:rsid w:val="007629FA"/>
    <w:rsid w:val="007635AC"/>
    <w:rsid w:val="0077006E"/>
    <w:rsid w:val="00773DCA"/>
    <w:rsid w:val="007770B2"/>
    <w:rsid w:val="00783E4C"/>
    <w:rsid w:val="0078750F"/>
    <w:rsid w:val="0079269E"/>
    <w:rsid w:val="00793284"/>
    <w:rsid w:val="007936D3"/>
    <w:rsid w:val="007940C3"/>
    <w:rsid w:val="007A0BF8"/>
    <w:rsid w:val="007B49C9"/>
    <w:rsid w:val="007C0A9D"/>
    <w:rsid w:val="007C10F8"/>
    <w:rsid w:val="007C1E80"/>
    <w:rsid w:val="007C31A8"/>
    <w:rsid w:val="007C6A84"/>
    <w:rsid w:val="007D19F5"/>
    <w:rsid w:val="007D1E5A"/>
    <w:rsid w:val="007D5354"/>
    <w:rsid w:val="007E0BB4"/>
    <w:rsid w:val="007E56BC"/>
    <w:rsid w:val="007F2A3E"/>
    <w:rsid w:val="007F476E"/>
    <w:rsid w:val="007F4770"/>
    <w:rsid w:val="007F6212"/>
    <w:rsid w:val="007F6447"/>
    <w:rsid w:val="008043F8"/>
    <w:rsid w:val="00806C05"/>
    <w:rsid w:val="00812514"/>
    <w:rsid w:val="0081733B"/>
    <w:rsid w:val="008252ED"/>
    <w:rsid w:val="00825C9C"/>
    <w:rsid w:val="00827B31"/>
    <w:rsid w:val="00833F0B"/>
    <w:rsid w:val="0084035C"/>
    <w:rsid w:val="00841585"/>
    <w:rsid w:val="00861CB5"/>
    <w:rsid w:val="00863AC0"/>
    <w:rsid w:val="00863DFB"/>
    <w:rsid w:val="00865DA5"/>
    <w:rsid w:val="00866D06"/>
    <w:rsid w:val="00870C66"/>
    <w:rsid w:val="00882407"/>
    <w:rsid w:val="00882966"/>
    <w:rsid w:val="008838B6"/>
    <w:rsid w:val="00887241"/>
    <w:rsid w:val="008949D2"/>
    <w:rsid w:val="0089773D"/>
    <w:rsid w:val="008A13A2"/>
    <w:rsid w:val="008A221F"/>
    <w:rsid w:val="008A5A4B"/>
    <w:rsid w:val="008B0AAD"/>
    <w:rsid w:val="008B1E1E"/>
    <w:rsid w:val="008B1FFF"/>
    <w:rsid w:val="008B2885"/>
    <w:rsid w:val="008B5BAC"/>
    <w:rsid w:val="008B659C"/>
    <w:rsid w:val="008C3DF2"/>
    <w:rsid w:val="008D1BD2"/>
    <w:rsid w:val="008E5565"/>
    <w:rsid w:val="008E69FA"/>
    <w:rsid w:val="008E75E2"/>
    <w:rsid w:val="008F1815"/>
    <w:rsid w:val="008F26B9"/>
    <w:rsid w:val="008F3348"/>
    <w:rsid w:val="008F6050"/>
    <w:rsid w:val="0093054E"/>
    <w:rsid w:val="00933EC1"/>
    <w:rsid w:val="00940290"/>
    <w:rsid w:val="00943FE3"/>
    <w:rsid w:val="009477EE"/>
    <w:rsid w:val="009503DB"/>
    <w:rsid w:val="00955CFB"/>
    <w:rsid w:val="00957F0E"/>
    <w:rsid w:val="00971FE3"/>
    <w:rsid w:val="00981BC3"/>
    <w:rsid w:val="0098231C"/>
    <w:rsid w:val="0098411B"/>
    <w:rsid w:val="00985565"/>
    <w:rsid w:val="00995220"/>
    <w:rsid w:val="009A3403"/>
    <w:rsid w:val="009A7154"/>
    <w:rsid w:val="009C11C1"/>
    <w:rsid w:val="009C20ED"/>
    <w:rsid w:val="009C5107"/>
    <w:rsid w:val="009D050B"/>
    <w:rsid w:val="009D1E26"/>
    <w:rsid w:val="009D58D0"/>
    <w:rsid w:val="009D7238"/>
    <w:rsid w:val="009E0A7B"/>
    <w:rsid w:val="009E4C1F"/>
    <w:rsid w:val="009E7F93"/>
    <w:rsid w:val="009F6B9F"/>
    <w:rsid w:val="00A04937"/>
    <w:rsid w:val="00A11990"/>
    <w:rsid w:val="00A12888"/>
    <w:rsid w:val="00A23166"/>
    <w:rsid w:val="00A27C63"/>
    <w:rsid w:val="00A31C12"/>
    <w:rsid w:val="00A320B1"/>
    <w:rsid w:val="00A371E0"/>
    <w:rsid w:val="00A41D3F"/>
    <w:rsid w:val="00A4597F"/>
    <w:rsid w:val="00A47C5F"/>
    <w:rsid w:val="00A50914"/>
    <w:rsid w:val="00A5201E"/>
    <w:rsid w:val="00A52096"/>
    <w:rsid w:val="00A5474C"/>
    <w:rsid w:val="00A57DC8"/>
    <w:rsid w:val="00A6696F"/>
    <w:rsid w:val="00A83EBF"/>
    <w:rsid w:val="00A861AB"/>
    <w:rsid w:val="00A9311A"/>
    <w:rsid w:val="00A938A6"/>
    <w:rsid w:val="00A97674"/>
    <w:rsid w:val="00A97FB3"/>
    <w:rsid w:val="00AA53F9"/>
    <w:rsid w:val="00AA59F3"/>
    <w:rsid w:val="00AA64AB"/>
    <w:rsid w:val="00AA6E43"/>
    <w:rsid w:val="00AA7233"/>
    <w:rsid w:val="00AA7D25"/>
    <w:rsid w:val="00AB1542"/>
    <w:rsid w:val="00AB22F1"/>
    <w:rsid w:val="00AB49FC"/>
    <w:rsid w:val="00AC184F"/>
    <w:rsid w:val="00AC3815"/>
    <w:rsid w:val="00AC4952"/>
    <w:rsid w:val="00AC5517"/>
    <w:rsid w:val="00AC6B72"/>
    <w:rsid w:val="00AD02E4"/>
    <w:rsid w:val="00AD2747"/>
    <w:rsid w:val="00AD2CB9"/>
    <w:rsid w:val="00AD5DDD"/>
    <w:rsid w:val="00AE1427"/>
    <w:rsid w:val="00AE20FF"/>
    <w:rsid w:val="00AE322D"/>
    <w:rsid w:val="00AE4DA6"/>
    <w:rsid w:val="00AF6D46"/>
    <w:rsid w:val="00B05D47"/>
    <w:rsid w:val="00B066B0"/>
    <w:rsid w:val="00B10EE4"/>
    <w:rsid w:val="00B149EB"/>
    <w:rsid w:val="00B1704B"/>
    <w:rsid w:val="00B2231F"/>
    <w:rsid w:val="00B3760C"/>
    <w:rsid w:val="00B456AB"/>
    <w:rsid w:val="00B47551"/>
    <w:rsid w:val="00B47C06"/>
    <w:rsid w:val="00B5046E"/>
    <w:rsid w:val="00B5055B"/>
    <w:rsid w:val="00B544FB"/>
    <w:rsid w:val="00B644F2"/>
    <w:rsid w:val="00B70BAC"/>
    <w:rsid w:val="00B828E1"/>
    <w:rsid w:val="00B8425E"/>
    <w:rsid w:val="00B84D41"/>
    <w:rsid w:val="00B866A9"/>
    <w:rsid w:val="00B867A8"/>
    <w:rsid w:val="00B92B6C"/>
    <w:rsid w:val="00B92FAA"/>
    <w:rsid w:val="00BA39FC"/>
    <w:rsid w:val="00BA73A3"/>
    <w:rsid w:val="00BA75C5"/>
    <w:rsid w:val="00BB1567"/>
    <w:rsid w:val="00BB3691"/>
    <w:rsid w:val="00BB53C5"/>
    <w:rsid w:val="00BB55C5"/>
    <w:rsid w:val="00BB7068"/>
    <w:rsid w:val="00BC1177"/>
    <w:rsid w:val="00BC5DFF"/>
    <w:rsid w:val="00BD216E"/>
    <w:rsid w:val="00BD3D77"/>
    <w:rsid w:val="00BE51AD"/>
    <w:rsid w:val="00BE6255"/>
    <w:rsid w:val="00BE7389"/>
    <w:rsid w:val="00BF1EEE"/>
    <w:rsid w:val="00BF5E82"/>
    <w:rsid w:val="00C0020F"/>
    <w:rsid w:val="00C02195"/>
    <w:rsid w:val="00C022B7"/>
    <w:rsid w:val="00C05687"/>
    <w:rsid w:val="00C0600D"/>
    <w:rsid w:val="00C06376"/>
    <w:rsid w:val="00C10018"/>
    <w:rsid w:val="00C13BA6"/>
    <w:rsid w:val="00C15C24"/>
    <w:rsid w:val="00C232BC"/>
    <w:rsid w:val="00C32930"/>
    <w:rsid w:val="00C350D1"/>
    <w:rsid w:val="00C36ACA"/>
    <w:rsid w:val="00C36F11"/>
    <w:rsid w:val="00C43C2D"/>
    <w:rsid w:val="00C457A6"/>
    <w:rsid w:val="00C50C8C"/>
    <w:rsid w:val="00C526EF"/>
    <w:rsid w:val="00C552C5"/>
    <w:rsid w:val="00C56300"/>
    <w:rsid w:val="00C61E8E"/>
    <w:rsid w:val="00C63002"/>
    <w:rsid w:val="00C840C3"/>
    <w:rsid w:val="00C92589"/>
    <w:rsid w:val="00C9441F"/>
    <w:rsid w:val="00CA452D"/>
    <w:rsid w:val="00CB01ED"/>
    <w:rsid w:val="00CB09DA"/>
    <w:rsid w:val="00CB3734"/>
    <w:rsid w:val="00CB7D46"/>
    <w:rsid w:val="00CC1715"/>
    <w:rsid w:val="00CC22D9"/>
    <w:rsid w:val="00CC3B5A"/>
    <w:rsid w:val="00CC679F"/>
    <w:rsid w:val="00CD108B"/>
    <w:rsid w:val="00CD3CA5"/>
    <w:rsid w:val="00CD4331"/>
    <w:rsid w:val="00CE163F"/>
    <w:rsid w:val="00CE182C"/>
    <w:rsid w:val="00D1126F"/>
    <w:rsid w:val="00D17FDF"/>
    <w:rsid w:val="00D26161"/>
    <w:rsid w:val="00D315F8"/>
    <w:rsid w:val="00D34163"/>
    <w:rsid w:val="00D377C8"/>
    <w:rsid w:val="00D420E7"/>
    <w:rsid w:val="00D42760"/>
    <w:rsid w:val="00D513C0"/>
    <w:rsid w:val="00D56BC4"/>
    <w:rsid w:val="00D60D09"/>
    <w:rsid w:val="00D613CB"/>
    <w:rsid w:val="00D63B12"/>
    <w:rsid w:val="00D658A2"/>
    <w:rsid w:val="00D66B43"/>
    <w:rsid w:val="00D67712"/>
    <w:rsid w:val="00D721AB"/>
    <w:rsid w:val="00D72DBA"/>
    <w:rsid w:val="00D734A4"/>
    <w:rsid w:val="00D738C5"/>
    <w:rsid w:val="00D87C69"/>
    <w:rsid w:val="00D95084"/>
    <w:rsid w:val="00DA3589"/>
    <w:rsid w:val="00DA566F"/>
    <w:rsid w:val="00DA7C31"/>
    <w:rsid w:val="00DB7E47"/>
    <w:rsid w:val="00DC0C28"/>
    <w:rsid w:val="00DC21B4"/>
    <w:rsid w:val="00DD7158"/>
    <w:rsid w:val="00DE79AD"/>
    <w:rsid w:val="00DF3685"/>
    <w:rsid w:val="00E13321"/>
    <w:rsid w:val="00E14FCD"/>
    <w:rsid w:val="00E202C1"/>
    <w:rsid w:val="00E273C2"/>
    <w:rsid w:val="00E30025"/>
    <w:rsid w:val="00E32877"/>
    <w:rsid w:val="00E36CEA"/>
    <w:rsid w:val="00E40096"/>
    <w:rsid w:val="00E403A5"/>
    <w:rsid w:val="00E5463A"/>
    <w:rsid w:val="00E57745"/>
    <w:rsid w:val="00E74C7F"/>
    <w:rsid w:val="00E763EB"/>
    <w:rsid w:val="00E90C82"/>
    <w:rsid w:val="00E944AD"/>
    <w:rsid w:val="00E95FD0"/>
    <w:rsid w:val="00EB1A5A"/>
    <w:rsid w:val="00EB298C"/>
    <w:rsid w:val="00EB2FBE"/>
    <w:rsid w:val="00EB4272"/>
    <w:rsid w:val="00EB4DB7"/>
    <w:rsid w:val="00EC799E"/>
    <w:rsid w:val="00ED271B"/>
    <w:rsid w:val="00ED6F3E"/>
    <w:rsid w:val="00EE26AB"/>
    <w:rsid w:val="00EF6052"/>
    <w:rsid w:val="00F011A3"/>
    <w:rsid w:val="00F03CB3"/>
    <w:rsid w:val="00F11CAF"/>
    <w:rsid w:val="00F13A6C"/>
    <w:rsid w:val="00F20917"/>
    <w:rsid w:val="00F21CBA"/>
    <w:rsid w:val="00F3007B"/>
    <w:rsid w:val="00F3186D"/>
    <w:rsid w:val="00F346BF"/>
    <w:rsid w:val="00F45E4B"/>
    <w:rsid w:val="00F466AC"/>
    <w:rsid w:val="00F54965"/>
    <w:rsid w:val="00F55A30"/>
    <w:rsid w:val="00F61EAE"/>
    <w:rsid w:val="00F6458E"/>
    <w:rsid w:val="00F646EC"/>
    <w:rsid w:val="00F64961"/>
    <w:rsid w:val="00F70CC5"/>
    <w:rsid w:val="00F755EF"/>
    <w:rsid w:val="00F76B42"/>
    <w:rsid w:val="00F84237"/>
    <w:rsid w:val="00F858DB"/>
    <w:rsid w:val="00F875F3"/>
    <w:rsid w:val="00FA0A9D"/>
    <w:rsid w:val="00FA3E4E"/>
    <w:rsid w:val="00FA67DD"/>
    <w:rsid w:val="00FA7936"/>
    <w:rsid w:val="00FB095A"/>
    <w:rsid w:val="00FC44D2"/>
    <w:rsid w:val="00FC7C0A"/>
    <w:rsid w:val="00FE1224"/>
    <w:rsid w:val="00FE19A6"/>
    <w:rsid w:val="00FF1678"/>
    <w:rsid w:val="00FF27B0"/>
    <w:rsid w:val="0BAF44A3"/>
    <w:rsid w:val="132B8F25"/>
    <w:rsid w:val="15494632"/>
    <w:rsid w:val="19C66DC0"/>
    <w:rsid w:val="22EE38FF"/>
    <w:rsid w:val="2919BDEC"/>
    <w:rsid w:val="2C8F6479"/>
    <w:rsid w:val="317C493D"/>
    <w:rsid w:val="35580B49"/>
    <w:rsid w:val="380F7EA1"/>
    <w:rsid w:val="42CD9B9C"/>
    <w:rsid w:val="43088D6B"/>
    <w:rsid w:val="4426853B"/>
    <w:rsid w:val="44640166"/>
    <w:rsid w:val="4C7BF7A8"/>
    <w:rsid w:val="54F94B1A"/>
    <w:rsid w:val="6866E1EA"/>
    <w:rsid w:val="6C52D73F"/>
    <w:rsid w:val="6CB6BE23"/>
    <w:rsid w:val="70716A75"/>
    <w:rsid w:val="7B110D72"/>
    <w:rsid w:val="7B473163"/>
    <w:rsid w:val="7CBBE4B0"/>
    <w:rsid w:val="7CDC40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589248"/>
  <w15:docId w15:val="{FE703D65-F66D-4B13-9B0C-7F8BFCEB2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331"/>
    <w:pPr>
      <w:suppressAutoHyphens/>
      <w:autoSpaceDN w:val="0"/>
      <w:spacing w:line="256" w:lineRule="auto"/>
    </w:pPr>
    <w:rPr>
      <w:rFonts w:ascii="Arial" w:eastAsia="Calibri" w:hAnsi="Arial" w:cs="Times New Roman"/>
      <w:sz w:val="24"/>
    </w:rPr>
  </w:style>
  <w:style w:type="paragraph" w:styleId="Heading1">
    <w:name w:val="heading 1"/>
    <w:basedOn w:val="Normal"/>
    <w:next w:val="ListParagraph"/>
    <w:link w:val="Heading1Char"/>
    <w:uiPriority w:val="9"/>
    <w:qFormat/>
    <w:rsid w:val="008B1E1E"/>
    <w:pPr>
      <w:keepNext/>
      <w:keepLines/>
      <w:numPr>
        <w:numId w:val="1"/>
      </w:numPr>
      <w:spacing w:before="120" w:after="120" w:line="240" w:lineRule="atLeast"/>
      <w:outlineLvl w:val="0"/>
    </w:pPr>
    <w:rPr>
      <w:rFonts w:eastAsia="Times New Roman"/>
      <w:b/>
      <w:color w:val="000000"/>
      <w:szCs w:val="32"/>
    </w:rPr>
  </w:style>
  <w:style w:type="paragraph" w:styleId="Heading2">
    <w:name w:val="heading 2"/>
    <w:basedOn w:val="Heading1"/>
    <w:next w:val="Normal"/>
    <w:link w:val="Heading2Char"/>
    <w:uiPriority w:val="9"/>
    <w:unhideWhenUsed/>
    <w:qFormat/>
    <w:rsid w:val="00A97FB3"/>
    <w:pPr>
      <w:numPr>
        <w:numId w:val="13"/>
      </w:numPr>
      <w:outlineLvl w:val="1"/>
    </w:pPr>
    <w:rPr>
      <w:rFonts w:eastAsiaTheme="majorEastAsia" w:cstheme="majorBidi"/>
      <w:b w:val="0"/>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E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E1E"/>
  </w:style>
  <w:style w:type="paragraph" w:styleId="Footer">
    <w:name w:val="footer"/>
    <w:basedOn w:val="Normal"/>
    <w:link w:val="FooterChar"/>
    <w:uiPriority w:val="99"/>
    <w:unhideWhenUsed/>
    <w:rsid w:val="008B1E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E1E"/>
  </w:style>
  <w:style w:type="character" w:customStyle="1" w:styleId="Heading1Char">
    <w:name w:val="Heading 1 Char"/>
    <w:basedOn w:val="DefaultParagraphFont"/>
    <w:link w:val="Heading1"/>
    <w:uiPriority w:val="9"/>
    <w:rsid w:val="008B1E1E"/>
    <w:rPr>
      <w:rFonts w:ascii="Arial" w:eastAsia="Times New Roman" w:hAnsi="Arial" w:cs="Times New Roman"/>
      <w:b/>
      <w:color w:val="000000"/>
      <w:sz w:val="24"/>
      <w:szCs w:val="32"/>
    </w:rPr>
  </w:style>
  <w:style w:type="numbering" w:customStyle="1" w:styleId="WWOutlineListStyle">
    <w:name w:val="WW_OutlineListStyle"/>
    <w:basedOn w:val="NoList"/>
    <w:rsid w:val="008B1E1E"/>
    <w:pPr>
      <w:numPr>
        <w:numId w:val="5"/>
      </w:numPr>
    </w:pPr>
  </w:style>
  <w:style w:type="paragraph" w:styleId="ListParagraph">
    <w:name w:val="List Paragraph"/>
    <w:aliases w:val="Spare icon,Purp 2,KM List Paragraph"/>
    <w:basedOn w:val="Normal"/>
    <w:link w:val="ListParagraphChar"/>
    <w:uiPriority w:val="34"/>
    <w:qFormat/>
    <w:rsid w:val="008B1E1E"/>
    <w:pPr>
      <w:spacing w:before="120" w:after="120" w:line="240" w:lineRule="atLeast"/>
      <w:ind w:left="720"/>
    </w:pPr>
  </w:style>
  <w:style w:type="paragraph" w:customStyle="1" w:styleId="paragraph">
    <w:name w:val="paragraph"/>
    <w:basedOn w:val="Normal"/>
    <w:rsid w:val="0028714C"/>
    <w:pPr>
      <w:suppressAutoHyphens w:val="0"/>
      <w:autoSpaceDN/>
      <w:spacing w:before="100" w:beforeAutospacing="1" w:after="100" w:afterAutospacing="1" w:line="240" w:lineRule="auto"/>
    </w:pPr>
    <w:rPr>
      <w:rFonts w:ascii="Times New Roman" w:eastAsia="Times New Roman" w:hAnsi="Times New Roman"/>
      <w:szCs w:val="24"/>
      <w:lang w:eastAsia="en-GB"/>
    </w:rPr>
  </w:style>
  <w:style w:type="character" w:customStyle="1" w:styleId="normaltextrun">
    <w:name w:val="normaltextrun"/>
    <w:basedOn w:val="DefaultParagraphFont"/>
    <w:rsid w:val="0028714C"/>
  </w:style>
  <w:style w:type="character" w:customStyle="1" w:styleId="eop">
    <w:name w:val="eop"/>
    <w:basedOn w:val="DefaultParagraphFont"/>
    <w:rsid w:val="0028714C"/>
  </w:style>
  <w:style w:type="character" w:customStyle="1" w:styleId="tabchar">
    <w:name w:val="tabchar"/>
    <w:basedOn w:val="DefaultParagraphFont"/>
    <w:rsid w:val="0028714C"/>
  </w:style>
  <w:style w:type="character" w:customStyle="1" w:styleId="ListParagraphChar">
    <w:name w:val="List Paragraph Char"/>
    <w:aliases w:val="Spare icon Char,Purp 2 Char,KM List Paragraph Char"/>
    <w:basedOn w:val="DefaultParagraphFont"/>
    <w:link w:val="ListParagraph"/>
    <w:uiPriority w:val="34"/>
    <w:locked/>
    <w:rsid w:val="00C36ACA"/>
    <w:rPr>
      <w:rFonts w:ascii="Arial" w:eastAsia="Calibri" w:hAnsi="Arial" w:cs="Times New Roman"/>
      <w:sz w:val="24"/>
    </w:rPr>
  </w:style>
  <w:style w:type="paragraph" w:styleId="Revision">
    <w:name w:val="Revision"/>
    <w:hidden/>
    <w:uiPriority w:val="99"/>
    <w:semiHidden/>
    <w:rsid w:val="0047355D"/>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0C5E09"/>
    <w:rPr>
      <w:sz w:val="16"/>
      <w:szCs w:val="16"/>
    </w:rPr>
  </w:style>
  <w:style w:type="paragraph" w:styleId="CommentText">
    <w:name w:val="annotation text"/>
    <w:basedOn w:val="Normal"/>
    <w:link w:val="CommentTextChar"/>
    <w:uiPriority w:val="99"/>
    <w:unhideWhenUsed/>
    <w:rsid w:val="000C5E09"/>
    <w:pPr>
      <w:spacing w:line="240" w:lineRule="auto"/>
    </w:pPr>
    <w:rPr>
      <w:sz w:val="20"/>
      <w:szCs w:val="20"/>
    </w:rPr>
  </w:style>
  <w:style w:type="character" w:customStyle="1" w:styleId="CommentTextChar">
    <w:name w:val="Comment Text Char"/>
    <w:basedOn w:val="DefaultParagraphFont"/>
    <w:link w:val="CommentText"/>
    <w:uiPriority w:val="99"/>
    <w:rsid w:val="000C5E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C5E09"/>
    <w:rPr>
      <w:b/>
      <w:bCs/>
    </w:rPr>
  </w:style>
  <w:style w:type="character" w:customStyle="1" w:styleId="CommentSubjectChar">
    <w:name w:val="Comment Subject Char"/>
    <w:basedOn w:val="CommentTextChar"/>
    <w:link w:val="CommentSubject"/>
    <w:uiPriority w:val="99"/>
    <w:semiHidden/>
    <w:rsid w:val="000C5E09"/>
    <w:rPr>
      <w:rFonts w:ascii="Calibri" w:eastAsia="Calibri" w:hAnsi="Calibri" w:cs="Times New Roman"/>
      <w:b/>
      <w:bCs/>
      <w:sz w:val="20"/>
      <w:szCs w:val="20"/>
    </w:rPr>
  </w:style>
  <w:style w:type="character" w:customStyle="1" w:styleId="Mention1">
    <w:name w:val="Mention1"/>
    <w:basedOn w:val="DefaultParagraphFont"/>
    <w:uiPriority w:val="99"/>
    <w:unhideWhenUsed/>
    <w:rsid w:val="000C5E09"/>
    <w:rPr>
      <w:color w:val="2B579A"/>
      <w:shd w:val="clear" w:color="auto" w:fill="E1DFDD"/>
    </w:rPr>
  </w:style>
  <w:style w:type="character" w:styleId="Mention">
    <w:name w:val="Mention"/>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C002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20F"/>
    <w:rPr>
      <w:rFonts w:ascii="Segoe UI" w:eastAsia="Calibri" w:hAnsi="Segoe UI" w:cs="Segoe UI"/>
      <w:sz w:val="18"/>
      <w:szCs w:val="18"/>
    </w:rPr>
  </w:style>
  <w:style w:type="paragraph" w:styleId="NoSpacing">
    <w:name w:val="No Spacing"/>
    <w:uiPriority w:val="1"/>
    <w:qFormat/>
    <w:rsid w:val="00F755EF"/>
    <w:pPr>
      <w:spacing w:after="0" w:line="240" w:lineRule="auto"/>
    </w:pPr>
  </w:style>
  <w:style w:type="character" w:customStyle="1" w:styleId="Heading2Char">
    <w:name w:val="Heading 2 Char"/>
    <w:basedOn w:val="DefaultParagraphFont"/>
    <w:link w:val="Heading2"/>
    <w:uiPriority w:val="9"/>
    <w:rsid w:val="00A97FB3"/>
    <w:rPr>
      <w:rFonts w:ascii="Arial" w:eastAsiaTheme="majorEastAsia" w:hAnsi="Arial" w:cstheme="majorBidi"/>
      <w:color w:val="000000" w:themeColor="text1"/>
      <w:sz w:val="24"/>
      <w:szCs w:val="26"/>
    </w:rPr>
  </w:style>
  <w:style w:type="table" w:styleId="TableGrid">
    <w:name w:val="Table Grid"/>
    <w:basedOn w:val="TableNormal"/>
    <w:uiPriority w:val="39"/>
    <w:rsid w:val="00B47C06"/>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53052">
      <w:bodyDiv w:val="1"/>
      <w:marLeft w:val="0"/>
      <w:marRight w:val="0"/>
      <w:marTop w:val="0"/>
      <w:marBottom w:val="0"/>
      <w:divBdr>
        <w:top w:val="none" w:sz="0" w:space="0" w:color="auto"/>
        <w:left w:val="none" w:sz="0" w:space="0" w:color="auto"/>
        <w:bottom w:val="none" w:sz="0" w:space="0" w:color="auto"/>
        <w:right w:val="none" w:sz="0" w:space="0" w:color="auto"/>
      </w:divBdr>
    </w:div>
    <w:div w:id="290016311">
      <w:bodyDiv w:val="1"/>
      <w:marLeft w:val="0"/>
      <w:marRight w:val="0"/>
      <w:marTop w:val="0"/>
      <w:marBottom w:val="0"/>
      <w:divBdr>
        <w:top w:val="none" w:sz="0" w:space="0" w:color="auto"/>
        <w:left w:val="none" w:sz="0" w:space="0" w:color="auto"/>
        <w:bottom w:val="none" w:sz="0" w:space="0" w:color="auto"/>
        <w:right w:val="none" w:sz="0" w:space="0" w:color="auto"/>
      </w:divBdr>
    </w:div>
    <w:div w:id="434011731">
      <w:bodyDiv w:val="1"/>
      <w:marLeft w:val="0"/>
      <w:marRight w:val="0"/>
      <w:marTop w:val="0"/>
      <w:marBottom w:val="0"/>
      <w:divBdr>
        <w:top w:val="none" w:sz="0" w:space="0" w:color="auto"/>
        <w:left w:val="none" w:sz="0" w:space="0" w:color="auto"/>
        <w:bottom w:val="none" w:sz="0" w:space="0" w:color="auto"/>
        <w:right w:val="none" w:sz="0" w:space="0" w:color="auto"/>
      </w:divBdr>
    </w:div>
    <w:div w:id="513036635">
      <w:bodyDiv w:val="1"/>
      <w:marLeft w:val="0"/>
      <w:marRight w:val="0"/>
      <w:marTop w:val="0"/>
      <w:marBottom w:val="0"/>
      <w:divBdr>
        <w:top w:val="none" w:sz="0" w:space="0" w:color="auto"/>
        <w:left w:val="none" w:sz="0" w:space="0" w:color="auto"/>
        <w:bottom w:val="none" w:sz="0" w:space="0" w:color="auto"/>
        <w:right w:val="none" w:sz="0" w:space="0" w:color="auto"/>
      </w:divBdr>
      <w:divsChild>
        <w:div w:id="57673801">
          <w:marLeft w:val="547"/>
          <w:marRight w:val="0"/>
          <w:marTop w:val="0"/>
          <w:marBottom w:val="0"/>
          <w:divBdr>
            <w:top w:val="none" w:sz="0" w:space="0" w:color="auto"/>
            <w:left w:val="none" w:sz="0" w:space="0" w:color="auto"/>
            <w:bottom w:val="none" w:sz="0" w:space="0" w:color="auto"/>
            <w:right w:val="none" w:sz="0" w:space="0" w:color="auto"/>
          </w:divBdr>
        </w:div>
        <w:div w:id="865287397">
          <w:marLeft w:val="547"/>
          <w:marRight w:val="0"/>
          <w:marTop w:val="0"/>
          <w:marBottom w:val="0"/>
          <w:divBdr>
            <w:top w:val="none" w:sz="0" w:space="0" w:color="auto"/>
            <w:left w:val="none" w:sz="0" w:space="0" w:color="auto"/>
            <w:bottom w:val="none" w:sz="0" w:space="0" w:color="auto"/>
            <w:right w:val="none" w:sz="0" w:space="0" w:color="auto"/>
          </w:divBdr>
        </w:div>
        <w:div w:id="1422481658">
          <w:marLeft w:val="547"/>
          <w:marRight w:val="0"/>
          <w:marTop w:val="0"/>
          <w:marBottom w:val="0"/>
          <w:divBdr>
            <w:top w:val="none" w:sz="0" w:space="0" w:color="auto"/>
            <w:left w:val="none" w:sz="0" w:space="0" w:color="auto"/>
            <w:bottom w:val="none" w:sz="0" w:space="0" w:color="auto"/>
            <w:right w:val="none" w:sz="0" w:space="0" w:color="auto"/>
          </w:divBdr>
        </w:div>
      </w:divsChild>
    </w:div>
    <w:div w:id="712968536">
      <w:bodyDiv w:val="1"/>
      <w:marLeft w:val="0"/>
      <w:marRight w:val="0"/>
      <w:marTop w:val="0"/>
      <w:marBottom w:val="0"/>
      <w:divBdr>
        <w:top w:val="none" w:sz="0" w:space="0" w:color="auto"/>
        <w:left w:val="none" w:sz="0" w:space="0" w:color="auto"/>
        <w:bottom w:val="none" w:sz="0" w:space="0" w:color="auto"/>
        <w:right w:val="none" w:sz="0" w:space="0" w:color="auto"/>
      </w:divBdr>
      <w:divsChild>
        <w:div w:id="149951854">
          <w:marLeft w:val="547"/>
          <w:marRight w:val="0"/>
          <w:marTop w:val="0"/>
          <w:marBottom w:val="0"/>
          <w:divBdr>
            <w:top w:val="none" w:sz="0" w:space="0" w:color="auto"/>
            <w:left w:val="none" w:sz="0" w:space="0" w:color="auto"/>
            <w:bottom w:val="none" w:sz="0" w:space="0" w:color="auto"/>
            <w:right w:val="none" w:sz="0" w:space="0" w:color="auto"/>
          </w:divBdr>
        </w:div>
        <w:div w:id="1026490669">
          <w:marLeft w:val="547"/>
          <w:marRight w:val="0"/>
          <w:marTop w:val="0"/>
          <w:marBottom w:val="0"/>
          <w:divBdr>
            <w:top w:val="none" w:sz="0" w:space="0" w:color="auto"/>
            <w:left w:val="none" w:sz="0" w:space="0" w:color="auto"/>
            <w:bottom w:val="none" w:sz="0" w:space="0" w:color="auto"/>
            <w:right w:val="none" w:sz="0" w:space="0" w:color="auto"/>
          </w:divBdr>
        </w:div>
      </w:divsChild>
    </w:div>
    <w:div w:id="791823683">
      <w:bodyDiv w:val="1"/>
      <w:marLeft w:val="0"/>
      <w:marRight w:val="0"/>
      <w:marTop w:val="0"/>
      <w:marBottom w:val="0"/>
      <w:divBdr>
        <w:top w:val="none" w:sz="0" w:space="0" w:color="auto"/>
        <w:left w:val="none" w:sz="0" w:space="0" w:color="auto"/>
        <w:bottom w:val="none" w:sz="0" w:space="0" w:color="auto"/>
        <w:right w:val="none" w:sz="0" w:space="0" w:color="auto"/>
      </w:divBdr>
    </w:div>
    <w:div w:id="839466265">
      <w:bodyDiv w:val="1"/>
      <w:marLeft w:val="0"/>
      <w:marRight w:val="0"/>
      <w:marTop w:val="0"/>
      <w:marBottom w:val="0"/>
      <w:divBdr>
        <w:top w:val="none" w:sz="0" w:space="0" w:color="auto"/>
        <w:left w:val="none" w:sz="0" w:space="0" w:color="auto"/>
        <w:bottom w:val="none" w:sz="0" w:space="0" w:color="auto"/>
        <w:right w:val="none" w:sz="0" w:space="0" w:color="auto"/>
      </w:divBdr>
      <w:divsChild>
        <w:div w:id="198320709">
          <w:marLeft w:val="1080"/>
          <w:marRight w:val="0"/>
          <w:marTop w:val="100"/>
          <w:marBottom w:val="0"/>
          <w:divBdr>
            <w:top w:val="none" w:sz="0" w:space="0" w:color="auto"/>
            <w:left w:val="none" w:sz="0" w:space="0" w:color="auto"/>
            <w:bottom w:val="none" w:sz="0" w:space="0" w:color="auto"/>
            <w:right w:val="none" w:sz="0" w:space="0" w:color="auto"/>
          </w:divBdr>
        </w:div>
      </w:divsChild>
    </w:div>
    <w:div w:id="1295915974">
      <w:bodyDiv w:val="1"/>
      <w:marLeft w:val="0"/>
      <w:marRight w:val="0"/>
      <w:marTop w:val="0"/>
      <w:marBottom w:val="0"/>
      <w:divBdr>
        <w:top w:val="none" w:sz="0" w:space="0" w:color="auto"/>
        <w:left w:val="none" w:sz="0" w:space="0" w:color="auto"/>
        <w:bottom w:val="none" w:sz="0" w:space="0" w:color="auto"/>
        <w:right w:val="none" w:sz="0" w:space="0" w:color="auto"/>
      </w:divBdr>
      <w:divsChild>
        <w:div w:id="1493719555">
          <w:marLeft w:val="1080"/>
          <w:marRight w:val="0"/>
          <w:marTop w:val="120"/>
          <w:marBottom w:val="120"/>
          <w:divBdr>
            <w:top w:val="none" w:sz="0" w:space="0" w:color="auto"/>
            <w:left w:val="none" w:sz="0" w:space="0" w:color="auto"/>
            <w:bottom w:val="none" w:sz="0" w:space="0" w:color="auto"/>
            <w:right w:val="none" w:sz="0" w:space="0" w:color="auto"/>
          </w:divBdr>
        </w:div>
      </w:divsChild>
    </w:div>
    <w:div w:id="1378630305">
      <w:bodyDiv w:val="1"/>
      <w:marLeft w:val="0"/>
      <w:marRight w:val="0"/>
      <w:marTop w:val="0"/>
      <w:marBottom w:val="0"/>
      <w:divBdr>
        <w:top w:val="none" w:sz="0" w:space="0" w:color="auto"/>
        <w:left w:val="none" w:sz="0" w:space="0" w:color="auto"/>
        <w:bottom w:val="none" w:sz="0" w:space="0" w:color="auto"/>
        <w:right w:val="none" w:sz="0" w:space="0" w:color="auto"/>
      </w:divBdr>
      <w:divsChild>
        <w:div w:id="1419907205">
          <w:marLeft w:val="446"/>
          <w:marRight w:val="0"/>
          <w:marTop w:val="0"/>
          <w:marBottom w:val="0"/>
          <w:divBdr>
            <w:top w:val="none" w:sz="0" w:space="0" w:color="auto"/>
            <w:left w:val="none" w:sz="0" w:space="0" w:color="auto"/>
            <w:bottom w:val="none" w:sz="0" w:space="0" w:color="auto"/>
            <w:right w:val="none" w:sz="0" w:space="0" w:color="auto"/>
          </w:divBdr>
        </w:div>
        <w:div w:id="1546209993">
          <w:marLeft w:val="446"/>
          <w:marRight w:val="0"/>
          <w:marTop w:val="0"/>
          <w:marBottom w:val="0"/>
          <w:divBdr>
            <w:top w:val="none" w:sz="0" w:space="0" w:color="auto"/>
            <w:left w:val="none" w:sz="0" w:space="0" w:color="auto"/>
            <w:bottom w:val="none" w:sz="0" w:space="0" w:color="auto"/>
            <w:right w:val="none" w:sz="0" w:space="0" w:color="auto"/>
          </w:divBdr>
        </w:div>
        <w:div w:id="1778286169">
          <w:marLeft w:val="446"/>
          <w:marRight w:val="0"/>
          <w:marTop w:val="0"/>
          <w:marBottom w:val="0"/>
          <w:divBdr>
            <w:top w:val="none" w:sz="0" w:space="0" w:color="auto"/>
            <w:left w:val="none" w:sz="0" w:space="0" w:color="auto"/>
            <w:bottom w:val="none" w:sz="0" w:space="0" w:color="auto"/>
            <w:right w:val="none" w:sz="0" w:space="0" w:color="auto"/>
          </w:divBdr>
        </w:div>
      </w:divsChild>
    </w:div>
    <w:div w:id="1519924337">
      <w:bodyDiv w:val="1"/>
      <w:marLeft w:val="0"/>
      <w:marRight w:val="0"/>
      <w:marTop w:val="0"/>
      <w:marBottom w:val="0"/>
      <w:divBdr>
        <w:top w:val="none" w:sz="0" w:space="0" w:color="auto"/>
        <w:left w:val="none" w:sz="0" w:space="0" w:color="auto"/>
        <w:bottom w:val="none" w:sz="0" w:space="0" w:color="auto"/>
        <w:right w:val="none" w:sz="0" w:space="0" w:color="auto"/>
      </w:divBdr>
      <w:divsChild>
        <w:div w:id="388578117">
          <w:marLeft w:val="360"/>
          <w:marRight w:val="0"/>
          <w:marTop w:val="200"/>
          <w:marBottom w:val="0"/>
          <w:divBdr>
            <w:top w:val="none" w:sz="0" w:space="0" w:color="auto"/>
            <w:left w:val="none" w:sz="0" w:space="0" w:color="auto"/>
            <w:bottom w:val="none" w:sz="0" w:space="0" w:color="auto"/>
            <w:right w:val="none" w:sz="0" w:space="0" w:color="auto"/>
          </w:divBdr>
        </w:div>
        <w:div w:id="523829283">
          <w:marLeft w:val="360"/>
          <w:marRight w:val="0"/>
          <w:marTop w:val="200"/>
          <w:marBottom w:val="0"/>
          <w:divBdr>
            <w:top w:val="none" w:sz="0" w:space="0" w:color="auto"/>
            <w:left w:val="none" w:sz="0" w:space="0" w:color="auto"/>
            <w:bottom w:val="none" w:sz="0" w:space="0" w:color="auto"/>
            <w:right w:val="none" w:sz="0" w:space="0" w:color="auto"/>
          </w:divBdr>
        </w:div>
        <w:div w:id="808205358">
          <w:marLeft w:val="360"/>
          <w:marRight w:val="0"/>
          <w:marTop w:val="200"/>
          <w:marBottom w:val="0"/>
          <w:divBdr>
            <w:top w:val="none" w:sz="0" w:space="0" w:color="auto"/>
            <w:left w:val="none" w:sz="0" w:space="0" w:color="auto"/>
            <w:bottom w:val="none" w:sz="0" w:space="0" w:color="auto"/>
            <w:right w:val="none" w:sz="0" w:space="0" w:color="auto"/>
          </w:divBdr>
        </w:div>
      </w:divsChild>
    </w:div>
    <w:div w:id="2003002301">
      <w:bodyDiv w:val="1"/>
      <w:marLeft w:val="0"/>
      <w:marRight w:val="0"/>
      <w:marTop w:val="0"/>
      <w:marBottom w:val="0"/>
      <w:divBdr>
        <w:top w:val="none" w:sz="0" w:space="0" w:color="auto"/>
        <w:left w:val="none" w:sz="0" w:space="0" w:color="auto"/>
        <w:bottom w:val="none" w:sz="0" w:space="0" w:color="auto"/>
        <w:right w:val="none" w:sz="0" w:space="0" w:color="auto"/>
      </w:divBdr>
      <w:divsChild>
        <w:div w:id="23874708">
          <w:marLeft w:val="1166"/>
          <w:marRight w:val="0"/>
          <w:marTop w:val="0"/>
          <w:marBottom w:val="0"/>
          <w:divBdr>
            <w:top w:val="none" w:sz="0" w:space="0" w:color="auto"/>
            <w:left w:val="none" w:sz="0" w:space="0" w:color="auto"/>
            <w:bottom w:val="none" w:sz="0" w:space="0" w:color="auto"/>
            <w:right w:val="none" w:sz="0" w:space="0" w:color="auto"/>
          </w:divBdr>
        </w:div>
        <w:div w:id="1128821110">
          <w:marLeft w:val="1166"/>
          <w:marRight w:val="0"/>
          <w:marTop w:val="0"/>
          <w:marBottom w:val="0"/>
          <w:divBdr>
            <w:top w:val="none" w:sz="0" w:space="0" w:color="auto"/>
            <w:left w:val="none" w:sz="0" w:space="0" w:color="auto"/>
            <w:bottom w:val="none" w:sz="0" w:space="0" w:color="auto"/>
            <w:right w:val="none" w:sz="0" w:space="0" w:color="auto"/>
          </w:divBdr>
        </w:div>
        <w:div w:id="1681665127">
          <w:marLeft w:val="547"/>
          <w:marRight w:val="0"/>
          <w:marTop w:val="0"/>
          <w:marBottom w:val="0"/>
          <w:divBdr>
            <w:top w:val="none" w:sz="0" w:space="0" w:color="auto"/>
            <w:left w:val="none" w:sz="0" w:space="0" w:color="auto"/>
            <w:bottom w:val="none" w:sz="0" w:space="0" w:color="auto"/>
            <w:right w:val="none" w:sz="0" w:space="0" w:color="auto"/>
          </w:divBdr>
        </w:div>
      </w:divsChild>
    </w:div>
    <w:div w:id="211729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a8f8b09-cf1b-43e5-b7f1-177b1f29c992" xsi:nil="true"/>
    <lcf76f155ced4ddcb4097134ff3c332f xmlns="311f97ad-9277-4363-9eac-08861c129f23">
      <Terms xmlns="http://schemas.microsoft.com/office/infopath/2007/PartnerControls"/>
    </lcf76f155ced4ddcb4097134ff3c332f>
    <SharedWithUsers xmlns="3a8f8b09-cf1b-43e5-b7f1-177b1f29c992">
      <UserInfo>
        <DisplayName>Jenny Thompson</DisplayName>
        <AccountId>907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52DE1A1EC9E74CA3AAB5B701526C00" ma:contentTypeVersion="18" ma:contentTypeDescription="Create a new document." ma:contentTypeScope="" ma:versionID="82aeacbd4f1e7311e0bccf2efd2163e9">
  <xsd:schema xmlns:xsd="http://www.w3.org/2001/XMLSchema" xmlns:xs="http://www.w3.org/2001/XMLSchema" xmlns:p="http://schemas.microsoft.com/office/2006/metadata/properties" xmlns:ns2="3a8f8b09-cf1b-43e5-b7f1-177b1f29c992" xmlns:ns3="311f97ad-9277-4363-9eac-08861c129f23" targetNamespace="http://schemas.microsoft.com/office/2006/metadata/properties" ma:root="true" ma:fieldsID="732e7f07c5a3458612de67a8281ef76c" ns2:_="" ns3:_="">
    <xsd:import namespace="3a8f8b09-cf1b-43e5-b7f1-177b1f29c992"/>
    <xsd:import namespace="311f97ad-9277-4363-9eac-08861c129f2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f8b09-cf1b-43e5-b7f1-177b1f29c9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3e214c-826b-480c-9262-e5d5718f0870}" ma:internalName="TaxCatchAll" ma:showField="CatchAllData" ma:web="3a8f8b09-cf1b-43e5-b7f1-177b1f29c9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1f97ad-9277-4363-9eac-08861c129f2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72679a-f5bb-4232-b02c-82812c3aa7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6E5EE2-CA9F-406E-93EC-8C7470BCF28D}">
  <ds:schemaRefs>
    <ds:schemaRef ds:uri="http://schemas.microsoft.com/sharepoint/v3/contenttype/forms"/>
  </ds:schemaRefs>
</ds:datastoreItem>
</file>

<file path=customXml/itemProps2.xml><?xml version="1.0" encoding="utf-8"?>
<ds:datastoreItem xmlns:ds="http://schemas.openxmlformats.org/officeDocument/2006/customXml" ds:itemID="{7AF620CD-7C61-46BC-A0B7-A36D01294D50}">
  <ds:schemaRefs>
    <ds:schemaRef ds:uri="http://schemas.microsoft.com/office/2006/metadata/properties"/>
    <ds:schemaRef ds:uri="http://schemas.microsoft.com/office/infopath/2007/PartnerControls"/>
    <ds:schemaRef ds:uri="3a8f8b09-cf1b-43e5-b7f1-177b1f29c992"/>
    <ds:schemaRef ds:uri="311f97ad-9277-4363-9eac-08861c129f23"/>
  </ds:schemaRefs>
</ds:datastoreItem>
</file>

<file path=customXml/itemProps3.xml><?xml version="1.0" encoding="utf-8"?>
<ds:datastoreItem xmlns:ds="http://schemas.openxmlformats.org/officeDocument/2006/customXml" ds:itemID="{49D7FBB2-C43B-407C-A674-0A53B598010A}">
  <ds:schemaRefs>
    <ds:schemaRef ds:uri="http://schemas.openxmlformats.org/officeDocument/2006/bibliography"/>
  </ds:schemaRefs>
</ds:datastoreItem>
</file>

<file path=customXml/itemProps4.xml><?xml version="1.0" encoding="utf-8"?>
<ds:datastoreItem xmlns:ds="http://schemas.openxmlformats.org/officeDocument/2006/customXml" ds:itemID="{05475D8C-0843-4BC3-874B-9BB3469B0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f8b09-cf1b-43e5-b7f1-177b1f29c992"/>
    <ds:schemaRef ds:uri="311f97ad-9277-4363-9eac-08861c129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555</Words>
  <Characters>3166</Characters>
  <Application>Microsoft Office Word</Application>
  <DocSecurity>0</DocSecurity>
  <Lines>26</Lines>
  <Paragraphs>7</Paragraphs>
  <ScaleCrop>false</ScaleCrop>
  <Company>Plusdane</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Dixon</dc:creator>
  <cp:keywords/>
  <dc:description/>
  <cp:lastModifiedBy>Alison Horner</cp:lastModifiedBy>
  <cp:revision>18</cp:revision>
  <dcterms:created xsi:type="dcterms:W3CDTF">2024-05-11T00:05:00Z</dcterms:created>
  <dcterms:modified xsi:type="dcterms:W3CDTF">2024-05-16T09:18:00Z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0x010100E352DE1A1EC9E74CA3AAB5B701526C00</vt:lpwstr>
  </property>
  <property fmtid="{D5CDD505-2E9C-101B-9397-08002B2CF9AE}" pid="3" name="MediaServiceImageTags">
    <vt:lpwstr/>
  </property>
</Properties>
</file>